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7B752" w14:textId="182E2D1E" w:rsidR="00B737F6" w:rsidRPr="00317559" w:rsidRDefault="00BF2AD4" w:rsidP="00B737F6">
      <w:pPr>
        <w:jc w:val="both"/>
      </w:pPr>
      <w:r>
        <w:rPr>
          <w:b/>
          <w:color w:val="000000"/>
          <w:sz w:val="28"/>
        </w:rPr>
        <w:t xml:space="preserve">                                   </w:t>
      </w:r>
      <w:bookmarkStart w:id="0" w:name="_Hlk187343780"/>
      <w:r w:rsidR="00B737F6" w:rsidRPr="00317559">
        <w:rPr>
          <w:b/>
          <w:color w:val="000000"/>
          <w:sz w:val="28"/>
        </w:rPr>
        <w:t>МИНИСТЕРСТВО ПРОСВЕЩЕНИЯ РОССИЙСКОЙ ФЕДЕРАЦИИ</w:t>
      </w:r>
    </w:p>
    <w:p w14:paraId="4C0087B3" w14:textId="77777777" w:rsidR="00B737F6" w:rsidRPr="00317559" w:rsidRDefault="00B737F6" w:rsidP="00B737F6">
      <w:pPr>
        <w:spacing w:line="408" w:lineRule="auto"/>
        <w:ind w:left="120"/>
        <w:jc w:val="center"/>
      </w:pPr>
      <w:r w:rsidRPr="00317559">
        <w:rPr>
          <w:b/>
          <w:color w:val="000000"/>
          <w:sz w:val="28"/>
        </w:rPr>
        <w:t>‌</w:t>
      </w:r>
      <w:bookmarkStart w:id="1" w:name="ac61422a-29c7-4a5a-957e-10d44a9a8bf8"/>
      <w:r w:rsidRPr="00317559">
        <w:rPr>
          <w:b/>
          <w:color w:val="000000"/>
          <w:sz w:val="28"/>
        </w:rPr>
        <w:t>министерство образования Новгородской области</w:t>
      </w:r>
      <w:bookmarkEnd w:id="1"/>
      <w:r w:rsidRPr="00317559">
        <w:rPr>
          <w:b/>
          <w:color w:val="000000"/>
          <w:sz w:val="28"/>
        </w:rPr>
        <w:t xml:space="preserve">‌‌ </w:t>
      </w:r>
    </w:p>
    <w:p w14:paraId="4B62BFBC" w14:textId="77777777" w:rsidR="00B737F6" w:rsidRPr="00317559" w:rsidRDefault="00B737F6" w:rsidP="00B737F6">
      <w:pPr>
        <w:spacing w:line="408" w:lineRule="auto"/>
        <w:ind w:left="120"/>
        <w:jc w:val="center"/>
      </w:pPr>
      <w:r w:rsidRPr="00317559">
        <w:rPr>
          <w:b/>
          <w:color w:val="000000"/>
          <w:sz w:val="28"/>
        </w:rPr>
        <w:t>‌</w:t>
      </w:r>
      <w:bookmarkStart w:id="2" w:name="999bf644-f3de-4153-a38b-a44d917c4aaf"/>
      <w:r w:rsidRPr="00317559">
        <w:rPr>
          <w:b/>
          <w:color w:val="000000"/>
          <w:sz w:val="28"/>
        </w:rPr>
        <w:t>Администрация Солецкого муниципального округа</w:t>
      </w:r>
      <w:bookmarkEnd w:id="2"/>
      <w:r w:rsidRPr="00317559">
        <w:rPr>
          <w:b/>
          <w:color w:val="000000"/>
          <w:sz w:val="28"/>
        </w:rPr>
        <w:t>‌</w:t>
      </w:r>
      <w:r w:rsidRPr="00317559">
        <w:rPr>
          <w:color w:val="000000"/>
          <w:sz w:val="28"/>
        </w:rPr>
        <w:t>​</w:t>
      </w:r>
    </w:p>
    <w:p w14:paraId="266263BE" w14:textId="77777777" w:rsidR="00B737F6" w:rsidRPr="00317559" w:rsidRDefault="00B737F6" w:rsidP="00B737F6">
      <w:pPr>
        <w:spacing w:line="408" w:lineRule="auto"/>
        <w:ind w:left="120"/>
        <w:jc w:val="center"/>
      </w:pPr>
      <w:r w:rsidRPr="00317559">
        <w:rPr>
          <w:b/>
          <w:color w:val="000000"/>
          <w:sz w:val="28"/>
        </w:rPr>
        <w:t>СОШ №2 г. Сольцы</w:t>
      </w:r>
    </w:p>
    <w:p w14:paraId="27993EB3" w14:textId="77777777" w:rsidR="00B737F6" w:rsidRPr="00317559" w:rsidRDefault="00B737F6" w:rsidP="00B737F6">
      <w:pPr>
        <w:ind w:left="120"/>
      </w:pPr>
    </w:p>
    <w:p w14:paraId="3D07283A" w14:textId="77777777" w:rsidR="00B737F6" w:rsidRPr="00317559" w:rsidRDefault="00B737F6" w:rsidP="00B737F6">
      <w:pPr>
        <w:ind w:left="120"/>
      </w:pPr>
    </w:p>
    <w:p w14:paraId="569F12AF" w14:textId="77777777" w:rsidR="00B737F6" w:rsidRPr="00317559" w:rsidRDefault="00B737F6" w:rsidP="00B737F6">
      <w:pPr>
        <w:ind w:left="120"/>
      </w:pPr>
    </w:p>
    <w:p w14:paraId="2F9CA6B5" w14:textId="77777777" w:rsidR="00B737F6" w:rsidRPr="00317559" w:rsidRDefault="00B737F6" w:rsidP="00B737F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37F6" w:rsidRPr="0040279F" w14:paraId="6D9EF41B" w14:textId="77777777" w:rsidTr="00FB2F3D">
        <w:tc>
          <w:tcPr>
            <w:tcW w:w="3114" w:type="dxa"/>
          </w:tcPr>
          <w:p w14:paraId="27B42D25" w14:textId="77777777" w:rsidR="00B737F6" w:rsidRPr="0040209D" w:rsidRDefault="00B737F6" w:rsidP="00FB2F3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14:paraId="4634B18B" w14:textId="77777777" w:rsidR="00B737F6" w:rsidRPr="0040209D" w:rsidRDefault="00B737F6" w:rsidP="00FB2F3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E8BF7D0" w14:textId="77777777" w:rsidR="00B737F6" w:rsidRPr="0097669D" w:rsidRDefault="00B737F6" w:rsidP="00FB2F3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</w:rPr>
              <w:t xml:space="preserve"> </w:t>
            </w:r>
          </w:p>
          <w:p w14:paraId="0AAEC9FF" w14:textId="77777777" w:rsidR="00B737F6" w:rsidRPr="008944ED" w:rsidRDefault="00B737F6" w:rsidP="00FB2F3D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14:paraId="6E87F09C" w14:textId="77777777" w:rsidR="00B737F6" w:rsidRDefault="00B737F6" w:rsidP="00FB2F3D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>.</w:t>
            </w:r>
            <w:r w:rsidRPr="004E6975">
              <w:rPr>
                <w:color w:val="000000"/>
              </w:rPr>
              <w:t>202</w:t>
            </w:r>
            <w:r>
              <w:rPr>
                <w:color w:val="000000"/>
              </w:rPr>
              <w:t>4 г.</w:t>
            </w:r>
          </w:p>
          <w:p w14:paraId="70267A9E" w14:textId="77777777" w:rsidR="00B737F6" w:rsidRPr="0040209D" w:rsidRDefault="00B737F6" w:rsidP="00FB2F3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0F3AF99C" w14:textId="77777777" w:rsidR="00B737F6" w:rsidRDefault="00B737F6" w:rsidP="00FB2F3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4869309" w14:textId="77777777" w:rsidR="00B737F6" w:rsidRPr="008944ED" w:rsidRDefault="00B737F6" w:rsidP="00FB2F3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14:paraId="19C3B768" w14:textId="77777777" w:rsidR="00B737F6" w:rsidRPr="008944ED" w:rsidRDefault="00B737F6" w:rsidP="00FB2F3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Т.Н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Алексеева</w:t>
            </w:r>
          </w:p>
          <w:p w14:paraId="045FE348" w14:textId="40B5A31B" w:rsidR="00B737F6" w:rsidRPr="0040209D" w:rsidRDefault="00B737F6" w:rsidP="00FB2F3D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№</w:t>
            </w:r>
            <w:r w:rsidR="001A0409">
              <w:rPr>
                <w:color w:val="000000"/>
              </w:rPr>
              <w:t xml:space="preserve">2 </w:t>
            </w:r>
            <w:bookmarkStart w:id="3" w:name="_GoBack"/>
            <w:bookmarkEnd w:id="3"/>
            <w:r w:rsidR="001A0409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од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>.</w:t>
            </w:r>
            <w:r w:rsidRPr="004E6975">
              <w:rPr>
                <w:color w:val="000000"/>
              </w:rPr>
              <w:t>202</w:t>
            </w:r>
            <w:r>
              <w:rPr>
                <w:color w:val="000000"/>
              </w:rPr>
              <w:t>4 г</w:t>
            </w:r>
          </w:p>
        </w:tc>
      </w:tr>
    </w:tbl>
    <w:p w14:paraId="06079D6F" w14:textId="77777777" w:rsidR="00B737F6" w:rsidRPr="0097669D" w:rsidRDefault="00B737F6" w:rsidP="00B737F6">
      <w:pPr>
        <w:ind w:left="120"/>
      </w:pPr>
    </w:p>
    <w:p w14:paraId="68A7BB69" w14:textId="2AF96C78" w:rsidR="00B737F6" w:rsidRPr="00FB3EC2" w:rsidRDefault="00B737F6" w:rsidP="003C375A">
      <w:pPr>
        <w:ind w:left="120"/>
      </w:pPr>
      <w:r w:rsidRPr="00FB3EC2">
        <w:rPr>
          <w:color w:val="000000"/>
          <w:sz w:val="28"/>
        </w:rPr>
        <w:t>‌</w:t>
      </w:r>
      <w:r>
        <w:rPr>
          <w:b/>
          <w:color w:val="000000"/>
          <w:sz w:val="28"/>
        </w:rPr>
        <w:t xml:space="preserve">                                                                      </w:t>
      </w:r>
      <w:r w:rsidRPr="00FB3EC2">
        <w:rPr>
          <w:b/>
          <w:color w:val="000000"/>
          <w:sz w:val="28"/>
        </w:rPr>
        <w:t>РАБОЧАЯ ПРОГРАММА</w:t>
      </w:r>
    </w:p>
    <w:p w14:paraId="05CDA296" w14:textId="77777777" w:rsidR="00B737F6" w:rsidRPr="00FB3EC2" w:rsidRDefault="00B737F6" w:rsidP="00B737F6">
      <w:pPr>
        <w:ind w:left="120"/>
        <w:jc w:val="center"/>
      </w:pPr>
    </w:p>
    <w:p w14:paraId="3CE2F623" w14:textId="77777777" w:rsidR="00B737F6" w:rsidRPr="00317559" w:rsidRDefault="00B737F6" w:rsidP="00B737F6">
      <w:pPr>
        <w:spacing w:line="408" w:lineRule="auto"/>
      </w:pPr>
      <w:r>
        <w:rPr>
          <w:b/>
          <w:color w:val="000000"/>
          <w:sz w:val="28"/>
        </w:rPr>
        <w:t xml:space="preserve">                                                       Внеурочная деятельность</w:t>
      </w:r>
      <w:r w:rsidRPr="00FB3EC2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Спортивные игры</w:t>
      </w:r>
      <w:r w:rsidRPr="00FB3EC2">
        <w:rPr>
          <w:b/>
          <w:color w:val="000000"/>
          <w:sz w:val="28"/>
        </w:rPr>
        <w:t xml:space="preserve">» </w:t>
      </w:r>
    </w:p>
    <w:p w14:paraId="6A09658B" w14:textId="65103299" w:rsidR="00B737F6" w:rsidRDefault="00B737F6" w:rsidP="00B737F6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  <w:r w:rsidRPr="00317559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 w:rsidRPr="00317559"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>11</w:t>
      </w:r>
      <w:r w:rsidRPr="00317559">
        <w:rPr>
          <w:color w:val="000000"/>
          <w:sz w:val="28"/>
        </w:rPr>
        <w:t xml:space="preserve"> классов </w:t>
      </w:r>
    </w:p>
    <w:bookmarkEnd w:id="0"/>
    <w:p w14:paraId="0589749E" w14:textId="77777777" w:rsidR="00B737F6" w:rsidRDefault="00B737F6" w:rsidP="00B737F6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p w14:paraId="054B9330" w14:textId="77777777" w:rsidR="00B737F6" w:rsidRPr="00317559" w:rsidRDefault="00B737F6" w:rsidP="00B737F6">
      <w:pPr>
        <w:spacing w:line="408" w:lineRule="auto"/>
      </w:pPr>
      <w:r>
        <w:rPr>
          <w:color w:val="000000"/>
          <w:sz w:val="28"/>
        </w:rPr>
        <w:t xml:space="preserve">                                                                                                                    </w:t>
      </w:r>
    </w:p>
    <w:p w14:paraId="08E241DF" w14:textId="77777777" w:rsidR="00B737F6" w:rsidRPr="00317559" w:rsidRDefault="00B737F6" w:rsidP="00B737F6"/>
    <w:p w14:paraId="6E6663A8" w14:textId="6003750A" w:rsidR="00B737F6" w:rsidRDefault="00B737F6" w:rsidP="00B737F6">
      <w:pPr>
        <w:autoSpaceDE w:val="0"/>
        <w:autoSpaceDN w:val="0"/>
        <w:adjustRightInd w:val="0"/>
        <w:ind w:left="2664" w:firstLine="168"/>
      </w:pPr>
      <w:r>
        <w:t xml:space="preserve">               </w:t>
      </w:r>
    </w:p>
    <w:p w14:paraId="690A1F5C" w14:textId="77777777" w:rsidR="00B737F6" w:rsidRDefault="00B737F6" w:rsidP="00B737F6">
      <w:pPr>
        <w:autoSpaceDE w:val="0"/>
        <w:autoSpaceDN w:val="0"/>
        <w:adjustRightInd w:val="0"/>
        <w:ind w:left="2664" w:firstLine="168"/>
      </w:pPr>
      <w:r>
        <w:t xml:space="preserve">  </w:t>
      </w:r>
    </w:p>
    <w:p w14:paraId="44620C06" w14:textId="77777777" w:rsidR="00B737F6" w:rsidRDefault="00B737F6" w:rsidP="00B737F6">
      <w:pPr>
        <w:widowControl w:val="0"/>
        <w:spacing w:line="276" w:lineRule="auto"/>
        <w:jc w:val="center"/>
      </w:pPr>
    </w:p>
    <w:p w14:paraId="007428D6" w14:textId="0C863A40" w:rsidR="00B737F6" w:rsidRPr="00B737F6" w:rsidRDefault="00B737F6" w:rsidP="00B737F6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B737F6">
        <w:rPr>
          <w:rFonts w:eastAsia="Calibri"/>
          <w:b/>
          <w:sz w:val="28"/>
          <w:szCs w:val="28"/>
          <w:lang w:eastAsia="ar-SA"/>
        </w:rPr>
        <w:lastRenderedPageBreak/>
        <w:t>Программа внеурочной деятельности по спортивно - оздоровительному направлению «Спортивные игры» в 10-11 классах</w:t>
      </w:r>
      <w:r w:rsidRPr="00B737F6">
        <w:rPr>
          <w:color w:val="0D0D0D"/>
          <w:sz w:val="28"/>
          <w:szCs w:val="28"/>
        </w:rPr>
        <w:t xml:space="preserve"> подготовлена в соответствии с требованиями ФГОС ООО и концепцией физического воспитания.</w:t>
      </w:r>
    </w:p>
    <w:p w14:paraId="034F4761" w14:textId="77777777" w:rsidR="00B737F6" w:rsidRPr="00B737F6" w:rsidRDefault="00B737F6" w:rsidP="00B737F6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B737F6">
        <w:rPr>
          <w:rFonts w:eastAsia="Calibri"/>
          <w:sz w:val="28"/>
          <w:szCs w:val="28"/>
          <w:lang w:eastAsia="ar-SA"/>
        </w:rPr>
        <w:t>Принимая в расчёт динамику состояния здоровья обучающихся в школе, 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 для обучающихся 5-9 классов.</w:t>
      </w:r>
      <w:proofErr w:type="gramEnd"/>
    </w:p>
    <w:p w14:paraId="1371F91B" w14:textId="77777777" w:rsidR="00B737F6" w:rsidRPr="00B737F6" w:rsidRDefault="00B737F6" w:rsidP="00B737F6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</w:t>
      </w:r>
      <w:r w:rsidRPr="00B737F6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B737F6">
        <w:rPr>
          <w:rFonts w:ascii="Times New Roman" w:hAnsi="Times New Roman" w:cs="Times New Roman"/>
          <w:bCs/>
          <w:color w:val="333333"/>
          <w:sz w:val="28"/>
          <w:szCs w:val="28"/>
          <w:lang w:eastAsia="ar-SA"/>
        </w:rPr>
        <w:t>Спортивные игры</w:t>
      </w:r>
      <w:r w:rsidRPr="00B737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B737F6">
        <w:rPr>
          <w:rFonts w:ascii="Times New Roman" w:hAnsi="Times New Roman" w:cs="Times New Roman"/>
          <w:color w:val="0D0D0D"/>
          <w:sz w:val="28"/>
          <w:szCs w:val="28"/>
        </w:rPr>
        <w:t xml:space="preserve"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</w:t>
      </w:r>
      <w:r w:rsidRPr="00B737F6">
        <w:rPr>
          <w:rFonts w:ascii="Times New Roman" w:hAnsi="Times New Roman" w:cs="Times New Roman"/>
          <w:sz w:val="28"/>
          <w:szCs w:val="28"/>
        </w:rPr>
        <w:t xml:space="preserve"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 </w:t>
      </w:r>
    </w:p>
    <w:p w14:paraId="166E4DDF" w14:textId="77777777" w:rsidR="00B737F6" w:rsidRPr="00B737F6" w:rsidRDefault="00B737F6" w:rsidP="00B737F6">
      <w:pPr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 xml:space="preserve">       Курс  введён  в  часть  учебного  плана, формируемого  участниками образовательного  процесса  в  рамках  спортивно-оздоровительного  направления.</w:t>
      </w:r>
    </w:p>
    <w:p w14:paraId="20AE3307" w14:textId="77777777" w:rsidR="00B737F6" w:rsidRPr="00B737F6" w:rsidRDefault="00B737F6" w:rsidP="00B737F6">
      <w:pPr>
        <w:spacing w:line="360" w:lineRule="auto"/>
        <w:contextualSpacing/>
        <w:jc w:val="both"/>
        <w:rPr>
          <w:szCs w:val="28"/>
        </w:rPr>
      </w:pPr>
      <w:r w:rsidRPr="00B737F6">
        <w:rPr>
          <w:b/>
          <w:bCs/>
          <w:color w:val="231F20"/>
          <w:sz w:val="28"/>
          <w:szCs w:val="28"/>
        </w:rPr>
        <w:t xml:space="preserve">       </w:t>
      </w:r>
      <w:r w:rsidRPr="00B737F6">
        <w:rPr>
          <w:bCs/>
          <w:color w:val="231F20"/>
          <w:sz w:val="28"/>
          <w:szCs w:val="28"/>
        </w:rPr>
        <w:t xml:space="preserve">Новизна  данной программы определена федеральным государственным образовательным стандартом основного общего образования. </w:t>
      </w:r>
    </w:p>
    <w:p w14:paraId="55E8488E" w14:textId="77777777" w:rsidR="00B737F6" w:rsidRPr="00B737F6" w:rsidRDefault="00B737F6" w:rsidP="00B737F6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Рекомендована учителям физической культуры общеобразовательных учреждений.</w:t>
      </w:r>
    </w:p>
    <w:p w14:paraId="4B3449D6" w14:textId="77777777" w:rsidR="00B737F6" w:rsidRPr="00B737F6" w:rsidRDefault="00B737F6" w:rsidP="00B737F6">
      <w:pPr>
        <w:pageBreakBefore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lastRenderedPageBreak/>
        <w:t>Пояснительная записка</w:t>
      </w:r>
    </w:p>
    <w:p w14:paraId="30017B99" w14:textId="77777777" w:rsidR="00B737F6" w:rsidRPr="00B737F6" w:rsidRDefault="00B737F6" w:rsidP="00B737F6">
      <w:pPr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</w:p>
    <w:p w14:paraId="43EF62CA" w14:textId="77777777" w:rsidR="00B737F6" w:rsidRPr="00B737F6" w:rsidRDefault="00B737F6" w:rsidP="00B737F6">
      <w:pPr>
        <w:numPr>
          <w:ilvl w:val="1"/>
          <w:numId w:val="1"/>
        </w:numPr>
        <w:suppressAutoHyphens/>
        <w:ind w:left="426"/>
        <w:jc w:val="center"/>
        <w:rPr>
          <w:rFonts w:eastAsia="Calibri"/>
          <w:b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t>Введение</w:t>
      </w:r>
    </w:p>
    <w:p w14:paraId="51ADC0CA" w14:textId="77777777" w:rsidR="00B737F6" w:rsidRPr="00B737F6" w:rsidRDefault="00B737F6" w:rsidP="00B737F6">
      <w:pPr>
        <w:suppressAutoHyphens/>
        <w:ind w:left="426"/>
        <w:rPr>
          <w:rFonts w:eastAsia="Calibri"/>
          <w:b/>
          <w:sz w:val="28"/>
          <w:szCs w:val="28"/>
          <w:lang w:eastAsia="ar-SA"/>
        </w:rPr>
      </w:pPr>
    </w:p>
    <w:p w14:paraId="11C9E452" w14:textId="77777777" w:rsidR="00B737F6" w:rsidRPr="00B737F6" w:rsidRDefault="00B737F6" w:rsidP="00B737F6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сообразно решение задач их воспитания и социализации.</w:t>
      </w:r>
    </w:p>
    <w:p w14:paraId="0948D697" w14:textId="77777777" w:rsidR="00B737F6" w:rsidRPr="00B737F6" w:rsidRDefault="00B737F6" w:rsidP="00B737F6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Согласно Базисному учебному плану общеобразователь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B737F6">
        <w:rPr>
          <w:rFonts w:ascii="Times New Roman" w:hAnsi="Times New Roman" w:cs="Times New Roman"/>
          <w:sz w:val="28"/>
          <w:szCs w:val="28"/>
        </w:rPr>
        <w:softHyphen/>
        <w:t xml:space="preserve">емлемой частью образовательного процесса. </w:t>
      </w:r>
      <w:proofErr w:type="gramStart"/>
      <w:r w:rsidRPr="00B737F6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используется по же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ланию обучающихся  в формах, отличных от урочной системы обучения.</w:t>
      </w:r>
      <w:proofErr w:type="gramEnd"/>
      <w:r w:rsidRPr="00B737F6">
        <w:rPr>
          <w:rFonts w:ascii="Times New Roman" w:hAnsi="Times New Roman" w:cs="Times New Roman"/>
          <w:sz w:val="28"/>
          <w:szCs w:val="28"/>
        </w:rPr>
        <w:t xml:space="preserve"> В Базисном учебном плане общеобразовательных учреждений Российской Федерации в числе основных</w:t>
      </w:r>
      <w:r w:rsidRPr="00B737F6">
        <w:rPr>
          <w:rStyle w:val="a6"/>
          <w:rFonts w:eastAsia="Trebuchet MS"/>
          <w:sz w:val="28"/>
          <w:szCs w:val="28"/>
        </w:rPr>
        <w:t xml:space="preserve"> на</w:t>
      </w:r>
      <w:r w:rsidRPr="00B737F6">
        <w:rPr>
          <w:rStyle w:val="a6"/>
          <w:rFonts w:eastAsia="Trebuchet MS"/>
          <w:sz w:val="28"/>
          <w:szCs w:val="28"/>
        </w:rPr>
        <w:softHyphen/>
        <w:t>правлений внеурочной деятельности</w:t>
      </w:r>
      <w:r w:rsidRPr="00B737F6">
        <w:rPr>
          <w:rFonts w:ascii="Times New Roman" w:hAnsi="Times New Roman" w:cs="Times New Roman"/>
          <w:sz w:val="28"/>
          <w:szCs w:val="28"/>
        </w:rPr>
        <w:t xml:space="preserve"> выделено спортивно - оздоровительное направление.</w:t>
      </w:r>
    </w:p>
    <w:p w14:paraId="4A5D0631" w14:textId="77777777" w:rsidR="00B737F6" w:rsidRPr="00B737F6" w:rsidRDefault="00B737F6" w:rsidP="00B737F6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Программа внеурочной деятельности «Спортивные игры»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14:paraId="6DC36D80" w14:textId="77777777" w:rsidR="00B737F6" w:rsidRPr="00B737F6" w:rsidRDefault="00B737F6" w:rsidP="00B737F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Материал  программы  предполагает  изучение  основ  трёх  спортивных  игр: баскетбола, волейбола,  бадминтона  и  даётся  в  трёх  разделах: основы  знаний, общая  физическая  подготовка  и  специальная  техническая  подготовка.</w:t>
      </w:r>
    </w:p>
    <w:p w14:paraId="7D4CB052" w14:textId="77777777" w:rsidR="00B737F6" w:rsidRPr="00B737F6" w:rsidRDefault="00B737F6" w:rsidP="00B737F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Материал  по  общей  физической  подготовке  является  единым  для  всех  спортивных  игр  и  входит  в  каждое  занятие  курса.</w:t>
      </w:r>
    </w:p>
    <w:p w14:paraId="02153E7E" w14:textId="77777777" w:rsidR="00B737F6" w:rsidRPr="00B737F6" w:rsidRDefault="00B737F6" w:rsidP="00B737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7F6">
        <w:rPr>
          <w:rFonts w:eastAsia="Calibri"/>
          <w:sz w:val="28"/>
          <w:szCs w:val="28"/>
          <w:lang w:eastAsia="en-US"/>
        </w:rPr>
        <w:t>Программа разработана на основе требований к результатам освоения образовательной программы.</w:t>
      </w:r>
    </w:p>
    <w:p w14:paraId="040B0F44" w14:textId="77777777" w:rsidR="00B737F6" w:rsidRPr="00B737F6" w:rsidRDefault="00B737F6" w:rsidP="00B737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7F6">
        <w:rPr>
          <w:rFonts w:eastAsia="Calibri"/>
          <w:sz w:val="28"/>
          <w:szCs w:val="28"/>
          <w:lang w:eastAsia="en-US"/>
        </w:rPr>
        <w:t>Предлагаемая программа по внеурочной деятельности «Спортивные игры» содержит:</w:t>
      </w:r>
    </w:p>
    <w:p w14:paraId="37554C9E" w14:textId="77777777" w:rsidR="00B737F6" w:rsidRPr="00B737F6" w:rsidRDefault="00B737F6" w:rsidP="00B737F6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37F6">
        <w:rPr>
          <w:rFonts w:eastAsia="Calibri"/>
          <w:sz w:val="28"/>
          <w:szCs w:val="28"/>
          <w:lang w:eastAsia="en-US"/>
        </w:rPr>
        <w:t xml:space="preserve">- пояснительную записку, состоящую из введения, цели и задач программы; </w:t>
      </w:r>
    </w:p>
    <w:p w14:paraId="5E691A9C" w14:textId="77777777" w:rsidR="00B737F6" w:rsidRPr="00B737F6" w:rsidRDefault="00B737F6" w:rsidP="00B737F6">
      <w:pPr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lastRenderedPageBreak/>
        <w:t xml:space="preserve">- описание особенностей реализации программы внеурочной деятельности: количество часов и место проведения занятий; </w:t>
      </w:r>
    </w:p>
    <w:p w14:paraId="012EBFB2" w14:textId="77777777" w:rsidR="00B737F6" w:rsidRPr="00B737F6" w:rsidRDefault="00B737F6" w:rsidP="00B737F6">
      <w:pPr>
        <w:pStyle w:val="a7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737F6"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Pr="00B737F6">
        <w:rPr>
          <w:rFonts w:ascii="Times New Roman" w:eastAsia="Calibri" w:hAnsi="Times New Roman" w:cs="Times New Roman"/>
          <w:sz w:val="28"/>
          <w:szCs w:val="28"/>
          <w:lang w:eastAsia="ar-SA"/>
        </w:rPr>
        <w:t>ланируемые результаты освоения обучающимися программы внеурочной деятельности;</w:t>
      </w:r>
    </w:p>
    <w:p w14:paraId="797CCE27" w14:textId="77777777" w:rsidR="00B737F6" w:rsidRPr="00B737F6" w:rsidRDefault="00B737F6" w:rsidP="00B737F6">
      <w:pPr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-требования к знаниям и умениям, которые должны приобрести обучающиеся в процессе реализации программы внеурочной деятельности;</w:t>
      </w:r>
    </w:p>
    <w:p w14:paraId="43FD9ABE" w14:textId="77777777" w:rsidR="00B737F6" w:rsidRPr="00B737F6" w:rsidRDefault="00B737F6" w:rsidP="00B737F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7F6">
        <w:rPr>
          <w:rFonts w:ascii="Times New Roman" w:hAnsi="Times New Roman" w:cs="Times New Roman"/>
          <w:bCs/>
          <w:sz w:val="28"/>
          <w:szCs w:val="28"/>
        </w:rPr>
        <w:t>- способы проверки результатов;</w:t>
      </w:r>
    </w:p>
    <w:p w14:paraId="732631AE" w14:textId="77777777" w:rsidR="00B737F6" w:rsidRPr="00B737F6" w:rsidRDefault="00B737F6" w:rsidP="00B737F6">
      <w:pPr>
        <w:spacing w:line="360" w:lineRule="auto"/>
        <w:contextualSpacing/>
        <w:jc w:val="both"/>
        <w:rPr>
          <w:rStyle w:val="c8"/>
          <w:sz w:val="28"/>
          <w:szCs w:val="28"/>
        </w:rPr>
      </w:pPr>
      <w:r w:rsidRPr="00B737F6">
        <w:rPr>
          <w:rStyle w:val="c8"/>
          <w:sz w:val="28"/>
          <w:szCs w:val="28"/>
        </w:rPr>
        <w:t xml:space="preserve">- материально-техническое обеспечение; </w:t>
      </w:r>
    </w:p>
    <w:p w14:paraId="1B4CC511" w14:textId="77777777" w:rsidR="00B737F6" w:rsidRPr="00B737F6" w:rsidRDefault="00B737F6" w:rsidP="00B737F6">
      <w:pPr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- тематическое планирование, состоящее из учебно-тематического  плана и содержания программы по годам обучения;</w:t>
      </w:r>
    </w:p>
    <w:p w14:paraId="6B30E388" w14:textId="77777777" w:rsidR="00B737F6" w:rsidRPr="00B737F6" w:rsidRDefault="00B737F6" w:rsidP="00B737F6">
      <w:pPr>
        <w:pStyle w:val="a7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737F6">
        <w:rPr>
          <w:rFonts w:ascii="Times New Roman" w:eastAsia="Calibri" w:hAnsi="Times New Roman" w:cs="Times New Roman"/>
          <w:sz w:val="28"/>
          <w:szCs w:val="28"/>
          <w:lang w:eastAsia="ar-SA"/>
        </w:rPr>
        <w:t>- список литературы;</w:t>
      </w:r>
    </w:p>
    <w:p w14:paraId="4D95C7C0" w14:textId="77777777" w:rsidR="00B737F6" w:rsidRPr="00B737F6" w:rsidRDefault="00B737F6" w:rsidP="00B737F6">
      <w:pPr>
        <w:shd w:val="clear" w:color="auto" w:fill="FFFFFF"/>
        <w:tabs>
          <w:tab w:val="left" w:pos="426"/>
        </w:tabs>
        <w:spacing w:line="360" w:lineRule="auto"/>
        <w:contextualSpacing/>
        <w:jc w:val="both"/>
        <w:rPr>
          <w:bCs/>
          <w:color w:val="000000"/>
          <w:spacing w:val="-7"/>
          <w:sz w:val="28"/>
          <w:szCs w:val="28"/>
        </w:rPr>
      </w:pPr>
      <w:r w:rsidRPr="00B737F6">
        <w:rPr>
          <w:sz w:val="28"/>
          <w:szCs w:val="28"/>
        </w:rPr>
        <w:t xml:space="preserve">- приложений:  </w:t>
      </w:r>
    </w:p>
    <w:p w14:paraId="061CE799" w14:textId="77777777" w:rsidR="00B737F6" w:rsidRPr="00B737F6" w:rsidRDefault="00B737F6" w:rsidP="00B737F6">
      <w:pPr>
        <w:tabs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№1 социометрия,</w:t>
      </w:r>
    </w:p>
    <w:p w14:paraId="1DED79B4" w14:textId="77777777" w:rsidR="00B737F6" w:rsidRPr="00B737F6" w:rsidRDefault="00B737F6" w:rsidP="00B737F6">
      <w:pPr>
        <w:pStyle w:val="20"/>
        <w:keepNext/>
        <w:keepLines/>
        <w:shd w:val="clear" w:color="auto" w:fill="auto"/>
        <w:spacing w:before="0" w:line="360" w:lineRule="auto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 №2 Игры на закрепление и совершенствование технических приёмов и тактических действий.</w:t>
      </w:r>
    </w:p>
    <w:p w14:paraId="3A62ACCE" w14:textId="77777777" w:rsidR="00B737F6" w:rsidRPr="00B737F6" w:rsidRDefault="00B737F6" w:rsidP="00B737F6">
      <w:pPr>
        <w:spacing w:line="360" w:lineRule="auto"/>
        <w:contextualSpacing/>
        <w:jc w:val="both"/>
        <w:rPr>
          <w:sz w:val="28"/>
          <w:szCs w:val="28"/>
        </w:rPr>
      </w:pPr>
    </w:p>
    <w:p w14:paraId="768C4070" w14:textId="77777777" w:rsidR="00B737F6" w:rsidRPr="00B737F6" w:rsidRDefault="00B737F6" w:rsidP="00B737F6">
      <w:pPr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737F6">
        <w:rPr>
          <w:sz w:val="28"/>
          <w:szCs w:val="28"/>
          <w:lang w:eastAsia="ar-SA"/>
        </w:rPr>
        <w:t xml:space="preserve">Нормативно-правовой </w:t>
      </w:r>
      <w:proofErr w:type="gramStart"/>
      <w:r w:rsidRPr="00B737F6">
        <w:rPr>
          <w:sz w:val="28"/>
          <w:szCs w:val="28"/>
          <w:lang w:eastAsia="ar-SA"/>
        </w:rPr>
        <w:t>базой программы</w:t>
      </w:r>
      <w:proofErr w:type="gramEnd"/>
      <w:r w:rsidRPr="00B737F6">
        <w:rPr>
          <w:sz w:val="28"/>
          <w:szCs w:val="28"/>
          <w:lang w:eastAsia="ar-SA"/>
        </w:rPr>
        <w:t xml:space="preserve">  внеурочной деятельности </w:t>
      </w:r>
      <w:r w:rsidRPr="00B737F6">
        <w:rPr>
          <w:sz w:val="28"/>
          <w:szCs w:val="28"/>
        </w:rPr>
        <w:t xml:space="preserve">«Спортивные игры» </w:t>
      </w:r>
      <w:r w:rsidRPr="00B737F6">
        <w:rPr>
          <w:sz w:val="28"/>
          <w:szCs w:val="28"/>
          <w:lang w:eastAsia="ar-SA"/>
        </w:rPr>
        <w:t>являются:</w:t>
      </w:r>
    </w:p>
    <w:p w14:paraId="7D90EE36" w14:textId="77777777" w:rsidR="00B737F6" w:rsidRPr="00B737F6" w:rsidRDefault="00B737F6" w:rsidP="00B737F6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  <w:lang w:eastAsia="ar-SA"/>
        </w:rPr>
      </w:pPr>
      <w:r w:rsidRPr="00B737F6">
        <w:rPr>
          <w:sz w:val="28"/>
          <w:szCs w:val="28"/>
        </w:rPr>
        <w:t>1. Федеральный закон от 29.12.2012 N 273-ФЗ «Об образовании в Российской Федерации</w:t>
      </w:r>
      <w:r w:rsidRPr="00B737F6">
        <w:rPr>
          <w:sz w:val="28"/>
          <w:szCs w:val="28"/>
          <w:lang w:eastAsia="ar-SA"/>
        </w:rPr>
        <w:t>»;</w:t>
      </w:r>
    </w:p>
    <w:p w14:paraId="3C0F929E" w14:textId="77777777" w:rsidR="00B737F6" w:rsidRPr="00B737F6" w:rsidRDefault="00B737F6" w:rsidP="00B737F6">
      <w:pPr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Cs w:val="28"/>
        </w:rPr>
        <w:t xml:space="preserve">           2. </w:t>
      </w:r>
      <w:r w:rsidRPr="00B737F6">
        <w:rPr>
          <w:sz w:val="28"/>
          <w:szCs w:val="28"/>
        </w:rPr>
        <w:t xml:space="preserve">ФГОС ООО,  </w:t>
      </w:r>
      <w:proofErr w:type="gramStart"/>
      <w:r w:rsidRPr="00B737F6">
        <w:rPr>
          <w:sz w:val="28"/>
          <w:szCs w:val="28"/>
        </w:rPr>
        <w:t>утверждённый</w:t>
      </w:r>
      <w:proofErr w:type="gramEnd"/>
      <w:r w:rsidRPr="00B737F6">
        <w:rPr>
          <w:sz w:val="28"/>
          <w:szCs w:val="28"/>
        </w:rPr>
        <w:t xml:space="preserve"> приказом Министерства образования и науки РФ от 17 декабря 2010 года № 1897;</w:t>
      </w:r>
    </w:p>
    <w:p w14:paraId="3C787AC2" w14:textId="77777777" w:rsidR="00B737F6" w:rsidRPr="00B737F6" w:rsidRDefault="00B737F6" w:rsidP="00B737F6">
      <w:pPr>
        <w:pStyle w:val="c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 xml:space="preserve">         3. Примерные программы по учебным предметам. Физическая культура 5 – 9 классы М. «Просвещение», 2010. (Стандарты второго поколения);</w:t>
      </w:r>
    </w:p>
    <w:p w14:paraId="750A49A0" w14:textId="77777777" w:rsidR="00B737F6" w:rsidRPr="00B737F6" w:rsidRDefault="00B737F6" w:rsidP="00B737F6">
      <w:pPr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 xml:space="preserve">        4. Федеральный закон «О физической культуре и спорте в РФ» от 04.12.2007г. №329-ФЗ (ред. От 21.04 2011г.).</w:t>
      </w:r>
    </w:p>
    <w:p w14:paraId="26B78792" w14:textId="77777777" w:rsidR="00B737F6" w:rsidRPr="00B737F6" w:rsidRDefault="00B737F6" w:rsidP="00B737F6">
      <w:pPr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lastRenderedPageBreak/>
        <w:t xml:space="preserve">         5. Стратегия развития физической культуры и спорта на период до 2020г. Распоряжение правительства РФ от. 07.08.2009г. № 1101-р.</w:t>
      </w:r>
    </w:p>
    <w:p w14:paraId="69D8BD09" w14:textId="77777777" w:rsidR="00B737F6" w:rsidRPr="00B737F6" w:rsidRDefault="00B737F6" w:rsidP="00B737F6">
      <w:pPr>
        <w:pStyle w:val="a8"/>
        <w:spacing w:line="360" w:lineRule="auto"/>
        <w:ind w:firstLine="709"/>
        <w:contextualSpacing/>
        <w:jc w:val="both"/>
        <w:rPr>
          <w:szCs w:val="28"/>
        </w:rPr>
      </w:pPr>
      <w:r w:rsidRPr="00B737F6">
        <w:rPr>
          <w:szCs w:val="28"/>
        </w:rPr>
        <w:t>6. Постановление Главного государственного санитарного врача  РФ от 29.12.2010 №189 (в редакции от 29.06.2011) «Об утверждении СанПиН 2.4.2.2821-10 «Санитарно - эпидемиологические требования к условиям и организации обучения в общеобразовательных учреждениях»;</w:t>
      </w:r>
    </w:p>
    <w:p w14:paraId="3AD8E9AC" w14:textId="77777777" w:rsidR="00B737F6" w:rsidRPr="00B737F6" w:rsidRDefault="00B737F6" w:rsidP="00B737F6">
      <w:pPr>
        <w:pStyle w:val="a8"/>
        <w:spacing w:line="360" w:lineRule="auto"/>
        <w:ind w:firstLine="709"/>
        <w:contextualSpacing/>
        <w:jc w:val="both"/>
        <w:rPr>
          <w:szCs w:val="28"/>
        </w:rPr>
      </w:pPr>
      <w:r w:rsidRPr="00B737F6">
        <w:rPr>
          <w:szCs w:val="28"/>
        </w:rPr>
        <w:t xml:space="preserve">7. Приказ  Минобрнауки России от 28.12.2010 №2106 «Об утверждении федеральных требований к образовательным учреждениям в части охраны здоровья обучающихся, воспитанников»; </w:t>
      </w:r>
    </w:p>
    <w:p w14:paraId="2E893870" w14:textId="77777777" w:rsidR="00B737F6" w:rsidRPr="00B737F6" w:rsidRDefault="00B737F6" w:rsidP="00B737F6">
      <w:pPr>
        <w:pStyle w:val="a8"/>
        <w:spacing w:line="360" w:lineRule="auto"/>
        <w:ind w:firstLine="709"/>
        <w:contextualSpacing/>
        <w:jc w:val="both"/>
        <w:rPr>
          <w:szCs w:val="28"/>
        </w:rPr>
      </w:pPr>
      <w:r w:rsidRPr="00B737F6">
        <w:rPr>
          <w:szCs w:val="28"/>
        </w:rPr>
        <w:t xml:space="preserve">8. Приказ  Минобрнауки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 </w:t>
      </w:r>
    </w:p>
    <w:p w14:paraId="6146E911" w14:textId="77777777" w:rsidR="00B737F6" w:rsidRPr="00B737F6" w:rsidRDefault="00B737F6" w:rsidP="00B737F6">
      <w:pPr>
        <w:pStyle w:val="a8"/>
        <w:spacing w:line="360" w:lineRule="auto"/>
        <w:ind w:firstLine="709"/>
        <w:contextualSpacing/>
        <w:jc w:val="both"/>
        <w:rPr>
          <w:szCs w:val="28"/>
        </w:rPr>
      </w:pPr>
      <w:r w:rsidRPr="00B737F6">
        <w:rPr>
          <w:szCs w:val="28"/>
        </w:rPr>
        <w:t>9. Основная образовательная программа основного общего образования Учреждения.</w:t>
      </w:r>
    </w:p>
    <w:p w14:paraId="78681CD8" w14:textId="77777777" w:rsidR="00B737F6" w:rsidRPr="00B737F6" w:rsidRDefault="00B737F6" w:rsidP="00B737F6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737F6">
        <w:rPr>
          <w:rStyle w:val="font28"/>
          <w:sz w:val="28"/>
          <w:szCs w:val="28"/>
        </w:rPr>
        <w:t>В программе отражены основные</w:t>
      </w:r>
      <w:r w:rsidRPr="00B737F6">
        <w:rPr>
          <w:rStyle w:val="font28"/>
          <w:i/>
          <w:iCs/>
          <w:sz w:val="28"/>
          <w:szCs w:val="28"/>
        </w:rPr>
        <w:t xml:space="preserve"> принципы</w:t>
      </w:r>
      <w:r w:rsidRPr="00B737F6">
        <w:rPr>
          <w:rStyle w:val="font28"/>
          <w:sz w:val="28"/>
          <w:szCs w:val="28"/>
        </w:rPr>
        <w:t xml:space="preserve"> спортивной подготовки воспитанников:</w:t>
      </w:r>
    </w:p>
    <w:p w14:paraId="4D278B58" w14:textId="77777777" w:rsidR="00B737F6" w:rsidRPr="00B737F6" w:rsidRDefault="00B737F6" w:rsidP="00B737F6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737F6">
        <w:rPr>
          <w:rStyle w:val="font28"/>
          <w:i/>
          <w:iCs/>
          <w:sz w:val="28"/>
          <w:szCs w:val="28"/>
        </w:rPr>
        <w:t>Принцип системности</w:t>
      </w:r>
      <w:r w:rsidRPr="00B737F6">
        <w:rPr>
          <w:rStyle w:val="font28"/>
          <w:sz w:val="28"/>
          <w:szCs w:val="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14:paraId="011998FF" w14:textId="77777777" w:rsidR="00B737F6" w:rsidRPr="00B737F6" w:rsidRDefault="00B737F6" w:rsidP="00B737F6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737F6">
        <w:rPr>
          <w:rStyle w:val="font28"/>
          <w:i/>
          <w:iCs/>
          <w:sz w:val="28"/>
          <w:szCs w:val="28"/>
        </w:rPr>
        <w:t>Принцип преемственности</w:t>
      </w:r>
      <w:r w:rsidRPr="00B737F6">
        <w:rPr>
          <w:rStyle w:val="font28"/>
          <w:sz w:val="28"/>
          <w:szCs w:val="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4E0F22F0" w14:textId="77777777" w:rsidR="00B737F6" w:rsidRPr="00B737F6" w:rsidRDefault="00B737F6" w:rsidP="00B737F6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737F6">
        <w:rPr>
          <w:rStyle w:val="font28"/>
          <w:i/>
          <w:iCs/>
          <w:sz w:val="28"/>
          <w:szCs w:val="28"/>
        </w:rPr>
        <w:lastRenderedPageBreak/>
        <w:t>Принцип вариативности</w:t>
      </w:r>
      <w:r w:rsidRPr="00B737F6">
        <w:rPr>
          <w:rStyle w:val="font28"/>
          <w:sz w:val="28"/>
          <w:szCs w:val="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35BC22C9" w14:textId="77777777" w:rsidR="00B737F6" w:rsidRPr="00B737F6" w:rsidRDefault="00B737F6" w:rsidP="00B737F6">
      <w:pPr>
        <w:numPr>
          <w:ilvl w:val="1"/>
          <w:numId w:val="1"/>
        </w:numPr>
        <w:jc w:val="center"/>
        <w:rPr>
          <w:rFonts w:eastAsia="Calibri"/>
          <w:b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t>Цель и задачи программы</w:t>
      </w:r>
    </w:p>
    <w:p w14:paraId="0D8F56E8" w14:textId="77777777" w:rsidR="00B737F6" w:rsidRPr="00B737F6" w:rsidRDefault="00B737F6" w:rsidP="00B737F6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br/>
      </w:r>
      <w:r w:rsidRPr="00B737F6">
        <w:rPr>
          <w:sz w:val="28"/>
          <w:szCs w:val="28"/>
          <w:lang w:eastAsia="ar-SA"/>
        </w:rPr>
        <w:t xml:space="preserve">           Программа внеурочной деятельности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4F05CC9C" w14:textId="77777777" w:rsidR="00B737F6" w:rsidRPr="00B737F6" w:rsidRDefault="00B737F6" w:rsidP="00B737F6">
      <w:pPr>
        <w:suppressAutoHyphens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</w:t>
      </w:r>
    </w:p>
    <w:p w14:paraId="2C875DB5" w14:textId="77777777" w:rsidR="00B737F6" w:rsidRPr="00B737F6" w:rsidRDefault="00B737F6" w:rsidP="00B737F6">
      <w:pPr>
        <w:suppressAutoHyphens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t>Цель программы внеурочной деятельности</w:t>
      </w:r>
      <w:r w:rsidRPr="00B737F6">
        <w:rPr>
          <w:rFonts w:eastAsia="Calibri"/>
          <w:sz w:val="28"/>
          <w:szCs w:val="28"/>
          <w:lang w:eastAsia="ar-SA"/>
        </w:rPr>
        <w:t xml:space="preserve"> </w:t>
      </w:r>
      <w:r w:rsidRPr="00B737F6">
        <w:rPr>
          <w:sz w:val="28"/>
          <w:szCs w:val="28"/>
          <w:lang w:eastAsia="ar-SA"/>
        </w:rPr>
        <w:t>«Спортивные игры»</w:t>
      </w:r>
      <w:r w:rsidRPr="00B737F6">
        <w:rPr>
          <w:rFonts w:eastAsia="Calibri"/>
          <w:sz w:val="28"/>
          <w:szCs w:val="28"/>
          <w:lang w:eastAsia="ar-SA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14:paraId="6022A4D8" w14:textId="77777777" w:rsidR="00B737F6" w:rsidRPr="00B737F6" w:rsidRDefault="00B737F6" w:rsidP="00B737F6">
      <w:pPr>
        <w:suppressAutoHyphens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B737F6">
        <w:rPr>
          <w:rFonts w:eastAsia="Calibri"/>
          <w:bCs/>
          <w:sz w:val="28"/>
          <w:szCs w:val="28"/>
          <w:lang w:eastAsia="ar-SA"/>
        </w:rPr>
        <w:t xml:space="preserve">Цель конкретизирована следующими </w:t>
      </w:r>
      <w:r w:rsidRPr="00B737F6">
        <w:rPr>
          <w:rFonts w:eastAsia="Calibri"/>
          <w:b/>
          <w:bCs/>
          <w:sz w:val="28"/>
          <w:szCs w:val="28"/>
          <w:lang w:eastAsia="ar-SA"/>
        </w:rPr>
        <w:t>задачами</w:t>
      </w:r>
      <w:r w:rsidRPr="00B737F6">
        <w:rPr>
          <w:rFonts w:eastAsia="Calibri"/>
          <w:b/>
          <w:sz w:val="28"/>
          <w:szCs w:val="28"/>
          <w:lang w:eastAsia="ar-SA"/>
        </w:rPr>
        <w:t>:</w:t>
      </w:r>
    </w:p>
    <w:p w14:paraId="2C1AE63C" w14:textId="77777777" w:rsidR="00B737F6" w:rsidRPr="00B737F6" w:rsidRDefault="00B737F6" w:rsidP="00B737F6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пропаганда здорового образа жизни, укрепление здоро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вья, содействие гармоническому физическому развитию обучающихся;</w:t>
      </w:r>
    </w:p>
    <w:p w14:paraId="1EFF57A0" w14:textId="77777777" w:rsidR="00B737F6" w:rsidRPr="00B737F6" w:rsidRDefault="00B737F6" w:rsidP="00B737F6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популяризация спортивных игр как видов спорта и активного отдыха;</w:t>
      </w:r>
    </w:p>
    <w:p w14:paraId="44D16812" w14:textId="77777777" w:rsidR="00B737F6" w:rsidRPr="00B737F6" w:rsidRDefault="00B737F6" w:rsidP="00B737F6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формирование у обучающихся устойчивого интереса к за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нятиям спортивными играми;</w:t>
      </w:r>
    </w:p>
    <w:p w14:paraId="3092574D" w14:textId="77777777" w:rsidR="00B737F6" w:rsidRPr="00B737F6" w:rsidRDefault="00B737F6" w:rsidP="00B737F6">
      <w:pPr>
        <w:pStyle w:val="1"/>
        <w:shd w:val="clear" w:color="auto" w:fill="auto"/>
        <w:tabs>
          <w:tab w:val="left" w:pos="626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lastRenderedPageBreak/>
        <w:t>- обучение технике и тактике спортивных игр;</w:t>
      </w:r>
    </w:p>
    <w:p w14:paraId="792BF9DD" w14:textId="77777777" w:rsidR="00B737F6" w:rsidRPr="00B737F6" w:rsidRDefault="00B737F6" w:rsidP="00B737F6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развитие физических способностей (силовых, скорост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ных, скоростно-силовых, координационных, выносливости, гибкости);</w:t>
      </w:r>
    </w:p>
    <w:p w14:paraId="271D8BC6" w14:textId="77777777" w:rsidR="00B737F6" w:rsidRPr="00B737F6" w:rsidRDefault="00B737F6" w:rsidP="00B737F6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формирование у обучающихся необходимых теоретических знаний;</w:t>
      </w:r>
    </w:p>
    <w:p w14:paraId="3387E167" w14:textId="77777777" w:rsidR="00B737F6" w:rsidRPr="00B737F6" w:rsidRDefault="00B737F6" w:rsidP="00B737F6">
      <w:pPr>
        <w:pStyle w:val="1"/>
        <w:shd w:val="clear" w:color="auto" w:fill="auto"/>
        <w:tabs>
          <w:tab w:val="left" w:pos="631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воспитание моральных и волевых качеств.</w:t>
      </w:r>
    </w:p>
    <w:p w14:paraId="7EDF0847" w14:textId="77777777" w:rsidR="00B737F6" w:rsidRPr="00B737F6" w:rsidRDefault="00B737F6" w:rsidP="00B737F6">
      <w:pPr>
        <w:shd w:val="clear" w:color="auto" w:fill="FFFFFF"/>
        <w:tabs>
          <w:tab w:val="left" w:pos="274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4D4D8028" w14:textId="77777777" w:rsidR="00B737F6" w:rsidRPr="00B737F6" w:rsidRDefault="00B737F6" w:rsidP="00B737F6">
      <w:pPr>
        <w:numPr>
          <w:ilvl w:val="1"/>
          <w:numId w:val="1"/>
        </w:numPr>
        <w:ind w:left="0"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t>Особенности реализации программы внеурочной деятельности: количество часов и место проведения занятий.</w:t>
      </w:r>
      <w:r w:rsidRPr="00B737F6">
        <w:rPr>
          <w:rFonts w:eastAsia="Calibri"/>
          <w:b/>
          <w:sz w:val="28"/>
          <w:szCs w:val="28"/>
          <w:lang w:eastAsia="ar-SA"/>
        </w:rPr>
        <w:br/>
      </w:r>
    </w:p>
    <w:p w14:paraId="313A5BD1" w14:textId="6A39EB88" w:rsidR="00B737F6" w:rsidRPr="00B737F6" w:rsidRDefault="00B737F6" w:rsidP="00B737F6">
      <w:pPr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Программа внеурочной деятельности по </w:t>
      </w:r>
      <w:r w:rsidRPr="00B737F6">
        <w:rPr>
          <w:sz w:val="28"/>
          <w:szCs w:val="28"/>
          <w:lang w:eastAsia="ar-SA"/>
        </w:rPr>
        <w:t xml:space="preserve">спортивно - </w:t>
      </w:r>
      <w:r w:rsidRPr="00B737F6">
        <w:rPr>
          <w:rFonts w:eastAsia="Calibri"/>
          <w:sz w:val="28"/>
          <w:szCs w:val="28"/>
          <w:lang w:eastAsia="ar-SA"/>
        </w:rPr>
        <w:t xml:space="preserve">оздоровительному направлению «Спортивные игры» предназначена для обучающихся 10-11 классов. Данная программа составлена в соответствии с возрастными особенностями обучающихся и рассчитана на проведение 1 час в неделю  </w:t>
      </w:r>
      <w:proofErr w:type="gramStart"/>
      <w:r w:rsidRPr="00B737F6">
        <w:rPr>
          <w:rFonts w:eastAsia="Calibri"/>
          <w:sz w:val="28"/>
          <w:szCs w:val="28"/>
          <w:lang w:eastAsia="ar-SA"/>
        </w:rPr>
        <w:t xml:space="preserve">( </w:t>
      </w:r>
      <w:proofErr w:type="gramEnd"/>
      <w:r w:rsidRPr="00B737F6">
        <w:rPr>
          <w:rFonts w:eastAsia="Calibri"/>
          <w:sz w:val="28"/>
          <w:szCs w:val="28"/>
          <w:lang w:eastAsia="ar-SA"/>
        </w:rPr>
        <w:t>34 часа в год).</w:t>
      </w:r>
    </w:p>
    <w:p w14:paraId="26E1403D" w14:textId="4B0DAD80" w:rsidR="00B737F6" w:rsidRPr="00B737F6" w:rsidRDefault="00B737F6" w:rsidP="00B737F6">
      <w:pPr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r w:rsidRPr="00B737F6">
        <w:rPr>
          <w:color w:val="333333"/>
          <w:sz w:val="28"/>
          <w:szCs w:val="28"/>
          <w:lang w:eastAsia="ar-SA"/>
        </w:rPr>
        <w:t>40 минут.</w:t>
      </w:r>
      <w:r w:rsidRPr="00B737F6">
        <w:rPr>
          <w:rFonts w:eastAsia="Calibri"/>
          <w:sz w:val="28"/>
          <w:szCs w:val="28"/>
          <w:lang w:eastAsia="ar-SA"/>
        </w:rPr>
        <w:t xml:space="preserve"> Реализация данной программы в рамках внеурочной деятельности соответствует предельно допустимой нагрузке обучающихся.</w:t>
      </w:r>
    </w:p>
    <w:p w14:paraId="2A6A1970" w14:textId="66C5F352" w:rsidR="00B737F6" w:rsidRPr="00B737F6" w:rsidRDefault="00B737F6" w:rsidP="00B737F6">
      <w:pPr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sz w:val="28"/>
          <w:szCs w:val="28"/>
          <w:lang w:eastAsia="ar-SA"/>
        </w:rPr>
        <w:t>Занятия проводятся в спортивном зале или на пришкольной</w:t>
      </w:r>
      <w:r w:rsidRPr="00B737F6">
        <w:rPr>
          <w:color w:val="333333"/>
          <w:sz w:val="28"/>
          <w:szCs w:val="28"/>
          <w:lang w:eastAsia="ar-SA"/>
        </w:rPr>
        <w:t xml:space="preserve"> </w:t>
      </w:r>
      <w:r w:rsidRPr="00B737F6">
        <w:rPr>
          <w:sz w:val="28"/>
          <w:szCs w:val="28"/>
          <w:lang w:eastAsia="ar-SA"/>
        </w:rPr>
        <w:t>спортивной площадке.</w:t>
      </w:r>
      <w:r w:rsidRPr="00B737F6">
        <w:rPr>
          <w:color w:val="333333"/>
          <w:sz w:val="28"/>
          <w:szCs w:val="28"/>
          <w:lang w:eastAsia="ar-SA"/>
        </w:rPr>
        <w:t xml:space="preserve"> </w:t>
      </w:r>
      <w:r w:rsidRPr="00B737F6">
        <w:rPr>
          <w:rFonts w:eastAsia="Calibri"/>
          <w:sz w:val="28"/>
          <w:szCs w:val="28"/>
          <w:lang w:eastAsia="ar-SA"/>
        </w:rPr>
        <w:t>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здоровьесберегающих практик.</w:t>
      </w:r>
      <w:r w:rsidRPr="00B737F6">
        <w:rPr>
          <w:spacing w:val="-8"/>
          <w:sz w:val="28"/>
          <w:szCs w:val="28"/>
          <w:lang w:eastAsia="ar-SA"/>
        </w:rPr>
        <w:t xml:space="preserve">     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1624"/>
      </w:tblGrid>
      <w:tr w:rsidR="00B737F6" w:rsidRPr="00B737F6" w14:paraId="1ECB603C" w14:textId="77777777" w:rsidTr="00FB2F3D">
        <w:tc>
          <w:tcPr>
            <w:tcW w:w="1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E96C8" w14:textId="77777777" w:rsidR="00B737F6" w:rsidRPr="00B737F6" w:rsidRDefault="00B737F6" w:rsidP="00FB2F3D">
            <w:pPr>
              <w:suppressLineNumbers/>
              <w:spacing w:line="360" w:lineRule="auto"/>
              <w:ind w:firstLine="709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>Формы проведения занятий и виды деятельности</w:t>
            </w:r>
          </w:p>
        </w:tc>
      </w:tr>
      <w:tr w:rsidR="00B737F6" w:rsidRPr="00B737F6" w14:paraId="484FD0BC" w14:textId="77777777" w:rsidTr="00FB2F3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78EA6" w14:textId="77777777" w:rsidR="00B737F6" w:rsidRPr="00B737F6" w:rsidRDefault="00B737F6" w:rsidP="00FB2F3D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  Однонаправленные занятия</w:t>
            </w:r>
          </w:p>
        </w:tc>
        <w:tc>
          <w:tcPr>
            <w:tcW w:w="1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860A1" w14:textId="77777777" w:rsidR="00B737F6" w:rsidRPr="00B737F6" w:rsidRDefault="00B737F6" w:rsidP="00FB2F3D">
            <w:pPr>
              <w:suppressAutoHyphens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B737F6" w:rsidRPr="00B737F6" w14:paraId="5F620549" w14:textId="77777777" w:rsidTr="00FB2F3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AABE" w14:textId="77777777" w:rsidR="00B737F6" w:rsidRPr="00B737F6" w:rsidRDefault="00B737F6" w:rsidP="00FB2F3D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t xml:space="preserve">  Комбинированные занятия</w:t>
            </w:r>
          </w:p>
        </w:tc>
        <w:tc>
          <w:tcPr>
            <w:tcW w:w="1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E0AD2" w14:textId="77777777" w:rsidR="00B737F6" w:rsidRPr="00B737F6" w:rsidRDefault="00B737F6" w:rsidP="00FB2F3D">
            <w:pPr>
              <w:suppressLineNumbers/>
              <w:tabs>
                <w:tab w:val="left" w:pos="270"/>
              </w:tabs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B737F6" w:rsidRPr="00B737F6" w14:paraId="704786AD" w14:textId="77777777" w:rsidTr="00FB2F3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1AA0B" w14:textId="77777777" w:rsidR="00B737F6" w:rsidRPr="00B737F6" w:rsidRDefault="00B737F6" w:rsidP="00FB2F3D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t xml:space="preserve"> Целостно-игровые занятия</w:t>
            </w:r>
          </w:p>
        </w:tc>
        <w:tc>
          <w:tcPr>
            <w:tcW w:w="1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550BE" w14:textId="5BE26EF6" w:rsidR="00B737F6" w:rsidRPr="00B737F6" w:rsidRDefault="00B737F6" w:rsidP="00FB2F3D">
            <w:pPr>
              <w:suppressLineNumbers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t>Построены на учебной двухсторонней игре</w:t>
            </w:r>
            <w:proofErr w:type="gramStart"/>
            <w:r w:rsidRPr="00B737F6">
              <w:rPr>
                <w:rFonts w:eastAsia="Calibri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B737F6">
              <w:rPr>
                <w:rFonts w:eastAsia="Calibri"/>
                <w:sz w:val="28"/>
                <w:szCs w:val="28"/>
                <w:lang w:eastAsia="ar-SA"/>
              </w:rPr>
              <w:t xml:space="preserve"> с соблюдением основных правил.</w:t>
            </w:r>
          </w:p>
        </w:tc>
      </w:tr>
      <w:tr w:rsidR="00B737F6" w:rsidRPr="00B737F6" w14:paraId="3BBCDC9A" w14:textId="77777777" w:rsidTr="00FB2F3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68C38" w14:textId="77777777" w:rsidR="00B737F6" w:rsidRPr="00B737F6" w:rsidRDefault="00B737F6" w:rsidP="00FB2F3D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t xml:space="preserve"> Контрольные занятия</w:t>
            </w:r>
          </w:p>
        </w:tc>
        <w:tc>
          <w:tcPr>
            <w:tcW w:w="1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DED14" w14:textId="77777777" w:rsidR="00B737F6" w:rsidRPr="00B737F6" w:rsidRDefault="00B737F6" w:rsidP="00FB2F3D">
            <w:pPr>
              <w:suppressLineNumbers/>
              <w:tabs>
                <w:tab w:val="left" w:pos="285"/>
              </w:tabs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737F6">
              <w:rPr>
                <w:rFonts w:eastAsia="Calibri"/>
                <w:sz w:val="28"/>
                <w:szCs w:val="28"/>
                <w:lang w:eastAsia="ar-SA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5767E399" w14:textId="77777777" w:rsidR="00B737F6" w:rsidRPr="00B737F6" w:rsidRDefault="00B737F6" w:rsidP="00B737F6">
      <w:pPr>
        <w:pStyle w:val="a7"/>
        <w:numPr>
          <w:ilvl w:val="0"/>
          <w:numId w:val="1"/>
        </w:numPr>
        <w:ind w:left="66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737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Планируемые результаты освоения обучающимися программы внеурочной деятельности</w:t>
      </w:r>
    </w:p>
    <w:p w14:paraId="479354C0" w14:textId="77777777" w:rsidR="00B737F6" w:rsidRPr="00B737F6" w:rsidRDefault="00B737F6" w:rsidP="00B737F6">
      <w:pPr>
        <w:ind w:left="66"/>
        <w:jc w:val="center"/>
        <w:rPr>
          <w:rFonts w:eastAsia="Calibri"/>
          <w:b/>
          <w:sz w:val="28"/>
          <w:szCs w:val="28"/>
          <w:lang w:eastAsia="ar-SA"/>
        </w:rPr>
      </w:pPr>
    </w:p>
    <w:p w14:paraId="7A27205D" w14:textId="77777777" w:rsidR="00B737F6" w:rsidRPr="00B737F6" w:rsidRDefault="00B737F6" w:rsidP="00B737F6">
      <w:pPr>
        <w:spacing w:line="360" w:lineRule="auto"/>
        <w:ind w:left="66" w:firstLine="850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B737F6">
        <w:rPr>
          <w:rFonts w:eastAsia="Calibri"/>
          <w:sz w:val="28"/>
          <w:szCs w:val="28"/>
          <w:lang w:eastAsia="ar-SA"/>
        </w:rPr>
        <w:t>у</w:t>
      </w:r>
      <w:proofErr w:type="gramEnd"/>
      <w:r w:rsidRPr="00B737F6">
        <w:rPr>
          <w:rFonts w:eastAsia="Calibri"/>
          <w:sz w:val="28"/>
          <w:szCs w:val="28"/>
          <w:lang w:eastAsia="ar-SA"/>
        </w:rPr>
        <w:t xml:space="preserve"> обучающихся формируются личностные, метапредметные и предметные результаты.</w:t>
      </w:r>
    </w:p>
    <w:p w14:paraId="4A118F17" w14:textId="77777777" w:rsidR="00B737F6" w:rsidRPr="00B737F6" w:rsidRDefault="00B737F6" w:rsidP="00B737F6">
      <w:pPr>
        <w:spacing w:line="360" w:lineRule="auto"/>
        <w:ind w:left="66" w:firstLine="850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sz w:val="28"/>
          <w:szCs w:val="28"/>
        </w:rPr>
        <w:t xml:space="preserve"> </w:t>
      </w:r>
      <w:r w:rsidRPr="00B737F6">
        <w:rPr>
          <w:rStyle w:val="aa"/>
          <w:sz w:val="28"/>
          <w:szCs w:val="28"/>
        </w:rPr>
        <w:t>Личностные результаты</w:t>
      </w:r>
      <w:r w:rsidRPr="00B737F6">
        <w:rPr>
          <w:sz w:val="28"/>
          <w:szCs w:val="28"/>
        </w:rPr>
        <w:t xml:space="preserve"> обеспечиваются через формирование базовых национальных ценностей; </w:t>
      </w:r>
      <w:r w:rsidRPr="00B737F6">
        <w:rPr>
          <w:rStyle w:val="aa"/>
          <w:sz w:val="28"/>
          <w:szCs w:val="28"/>
        </w:rPr>
        <w:t>предметные</w:t>
      </w:r>
      <w:r w:rsidRPr="00B737F6">
        <w:rPr>
          <w:sz w:val="28"/>
          <w:szCs w:val="28"/>
        </w:rPr>
        <w:t xml:space="preserve"> – через формирование основных элементов научного знания, а </w:t>
      </w:r>
      <w:r w:rsidRPr="00B737F6">
        <w:rPr>
          <w:rStyle w:val="aa"/>
          <w:sz w:val="28"/>
          <w:szCs w:val="28"/>
        </w:rPr>
        <w:t>метапредметные</w:t>
      </w:r>
      <w:r w:rsidRPr="00B737F6">
        <w:rPr>
          <w:sz w:val="28"/>
          <w:szCs w:val="28"/>
        </w:rPr>
        <w:t xml:space="preserve"> результаты – через универсальные учебные действия (далее УУД).</w:t>
      </w:r>
    </w:p>
    <w:p w14:paraId="1EAB3036" w14:textId="77777777" w:rsidR="00B737F6" w:rsidRPr="00B737F6" w:rsidRDefault="00B737F6" w:rsidP="00B737F6">
      <w:pPr>
        <w:pStyle w:val="c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37F6">
        <w:rPr>
          <w:rStyle w:val="c8"/>
          <w:b/>
          <w:sz w:val="28"/>
          <w:szCs w:val="28"/>
        </w:rPr>
        <w:t xml:space="preserve">            Личностные результаты</w:t>
      </w:r>
      <w:r w:rsidRPr="00B737F6">
        <w:rPr>
          <w:sz w:val="28"/>
          <w:szCs w:val="28"/>
        </w:rPr>
        <w:t> отражаются  в индивидуальных качественных свойствах обучающихся:</w:t>
      </w:r>
    </w:p>
    <w:p w14:paraId="28654CB4" w14:textId="77777777" w:rsidR="00B737F6" w:rsidRPr="00B737F6" w:rsidRDefault="00B737F6" w:rsidP="00B737F6">
      <w:pPr>
        <w:pStyle w:val="c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14:paraId="513C5B00" w14:textId="77777777" w:rsidR="00B737F6" w:rsidRPr="00B737F6" w:rsidRDefault="00B737F6" w:rsidP="00B737F6">
      <w:pPr>
        <w:pStyle w:val="c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lastRenderedPageBreak/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137BDF07" w14:textId="77777777" w:rsidR="00B737F6" w:rsidRPr="00B737F6" w:rsidRDefault="00B737F6" w:rsidP="00B737F6">
      <w:pPr>
        <w:spacing w:line="360" w:lineRule="auto"/>
        <w:contextualSpacing/>
        <w:rPr>
          <w:b/>
          <w:sz w:val="28"/>
          <w:szCs w:val="28"/>
        </w:rPr>
      </w:pPr>
      <w:r w:rsidRPr="00B737F6">
        <w:rPr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B737F6">
        <w:rPr>
          <w:b/>
          <w:sz w:val="28"/>
          <w:szCs w:val="28"/>
        </w:rPr>
        <w:t xml:space="preserve"> </w:t>
      </w:r>
    </w:p>
    <w:p w14:paraId="1227C2B9" w14:textId="77777777" w:rsidR="00B737F6" w:rsidRPr="00B737F6" w:rsidRDefault="00B737F6" w:rsidP="00B737F6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rStyle w:val="c8"/>
          <w:b/>
          <w:sz w:val="28"/>
          <w:szCs w:val="28"/>
        </w:rPr>
        <w:t xml:space="preserve">          Метапредметные результаты:</w:t>
      </w:r>
      <w:r w:rsidRPr="00B737F6">
        <w:rPr>
          <w:sz w:val="28"/>
          <w:szCs w:val="28"/>
        </w:rPr>
        <w:t> </w:t>
      </w:r>
    </w:p>
    <w:p w14:paraId="1A65E902" w14:textId="77777777" w:rsidR="00B737F6" w:rsidRPr="00B737F6" w:rsidRDefault="00B737F6" w:rsidP="00B737F6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52A8B53C" w14:textId="77777777" w:rsidR="00B737F6" w:rsidRPr="00B737F6" w:rsidRDefault="00B737F6" w:rsidP="00B737F6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14:paraId="2D3DB1E3" w14:textId="77777777" w:rsidR="00B737F6" w:rsidRPr="00B737F6" w:rsidRDefault="00B737F6" w:rsidP="00B737F6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14:paraId="32DE2B4E" w14:textId="77777777" w:rsidR="00B737F6" w:rsidRPr="00B737F6" w:rsidRDefault="00B737F6" w:rsidP="00B737F6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- умение противостоять негативным факторам, приводящим к ухудшению здоровья;</w:t>
      </w:r>
    </w:p>
    <w:p w14:paraId="10302103" w14:textId="77777777" w:rsidR="00B737F6" w:rsidRPr="00B737F6" w:rsidRDefault="00B737F6" w:rsidP="00B737F6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- формирование умений позитивного коммуникативного общения с окружающими.</w:t>
      </w:r>
    </w:p>
    <w:p w14:paraId="216F231E" w14:textId="77777777" w:rsidR="00B737F6" w:rsidRPr="00B737F6" w:rsidRDefault="00B737F6" w:rsidP="00B737F6">
      <w:pPr>
        <w:pStyle w:val="a4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B737F6">
        <w:rPr>
          <w:b/>
          <w:sz w:val="28"/>
          <w:szCs w:val="28"/>
        </w:rPr>
        <w:t>Виды УУД, формируемые на занятиях внеурочной деятельности: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4716"/>
        <w:gridCol w:w="3827"/>
        <w:gridCol w:w="4253"/>
      </w:tblGrid>
      <w:tr w:rsidR="00B737F6" w:rsidRPr="00B737F6" w14:paraId="3A8C8C8C" w14:textId="77777777" w:rsidTr="00FB2F3D">
        <w:trPr>
          <w:tblCellSpacing w:w="0" w:type="dxa"/>
        </w:trPr>
        <w:tc>
          <w:tcPr>
            <w:tcW w:w="1815" w:type="dxa"/>
            <w:hideMark/>
          </w:tcPr>
          <w:p w14:paraId="3FA30420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Личностные</w:t>
            </w:r>
          </w:p>
        </w:tc>
        <w:tc>
          <w:tcPr>
            <w:tcW w:w="4716" w:type="dxa"/>
            <w:hideMark/>
          </w:tcPr>
          <w:p w14:paraId="6BE20B60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Регулятивные</w:t>
            </w:r>
          </w:p>
        </w:tc>
        <w:tc>
          <w:tcPr>
            <w:tcW w:w="3827" w:type="dxa"/>
            <w:hideMark/>
          </w:tcPr>
          <w:p w14:paraId="59DB5437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Познавательные</w:t>
            </w:r>
          </w:p>
        </w:tc>
        <w:tc>
          <w:tcPr>
            <w:tcW w:w="4253" w:type="dxa"/>
            <w:hideMark/>
          </w:tcPr>
          <w:p w14:paraId="4E3AA303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Коммуникативные</w:t>
            </w:r>
          </w:p>
        </w:tc>
      </w:tr>
      <w:tr w:rsidR="00B737F6" w:rsidRPr="00B737F6" w14:paraId="52A1C9EB" w14:textId="77777777" w:rsidTr="00FB2F3D">
        <w:trPr>
          <w:tblCellSpacing w:w="0" w:type="dxa"/>
        </w:trPr>
        <w:tc>
          <w:tcPr>
            <w:tcW w:w="1815" w:type="dxa"/>
            <w:hideMark/>
          </w:tcPr>
          <w:p w14:paraId="3CF8A443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1.</w:t>
            </w:r>
            <w:proofErr w:type="gramStart"/>
            <w:r w:rsidRPr="00B737F6">
              <w:t>Самоопре-деление</w:t>
            </w:r>
            <w:proofErr w:type="gramEnd"/>
          </w:p>
          <w:p w14:paraId="29C26A2B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2.Смысло-образование</w:t>
            </w:r>
          </w:p>
        </w:tc>
        <w:tc>
          <w:tcPr>
            <w:tcW w:w="4716" w:type="dxa"/>
            <w:hideMark/>
          </w:tcPr>
          <w:p w14:paraId="226FC692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1.Соотнесение известного и неизвестного</w:t>
            </w:r>
          </w:p>
          <w:p w14:paraId="35218570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2.Планирование</w:t>
            </w:r>
          </w:p>
          <w:p w14:paraId="6208EE94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3.Оценка</w:t>
            </w:r>
          </w:p>
          <w:p w14:paraId="0BB59C41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4.Способность к волевому усилию</w:t>
            </w:r>
          </w:p>
        </w:tc>
        <w:tc>
          <w:tcPr>
            <w:tcW w:w="3827" w:type="dxa"/>
            <w:hideMark/>
          </w:tcPr>
          <w:p w14:paraId="51382016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1.Формулирование цели</w:t>
            </w:r>
          </w:p>
          <w:p w14:paraId="7133C7DA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2.Выделение необходимой информации</w:t>
            </w:r>
          </w:p>
          <w:p w14:paraId="6A86EA8F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3.Структурирование</w:t>
            </w:r>
          </w:p>
          <w:p w14:paraId="54E14D3C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4.Выбор эффективных способов решения учебной задачи</w:t>
            </w:r>
          </w:p>
          <w:p w14:paraId="625CD61B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 xml:space="preserve">5.Рефлексия </w:t>
            </w:r>
          </w:p>
          <w:p w14:paraId="1E8EA573" w14:textId="77777777" w:rsidR="00B737F6" w:rsidRPr="00B737F6" w:rsidRDefault="00B737F6" w:rsidP="00FB2F3D">
            <w:pPr>
              <w:pStyle w:val="a4"/>
              <w:spacing w:before="0" w:beforeAutospacing="0" w:after="0" w:afterAutospacing="0" w:line="360" w:lineRule="auto"/>
              <w:contextualSpacing/>
            </w:pPr>
            <w:r w:rsidRPr="00B737F6">
              <w:t>6.Анализ и синтез</w:t>
            </w:r>
          </w:p>
          <w:p w14:paraId="616DE5DF" w14:textId="77777777" w:rsidR="00B737F6" w:rsidRPr="00B737F6" w:rsidRDefault="00B737F6" w:rsidP="00FB2F3D">
            <w:pPr>
              <w:pStyle w:val="a4"/>
              <w:spacing w:before="0" w:beforeAutospacing="0" w:after="0" w:afterAutospacing="0" w:line="360" w:lineRule="auto"/>
              <w:contextualSpacing/>
            </w:pPr>
            <w:r w:rsidRPr="00B737F6">
              <w:lastRenderedPageBreak/>
              <w:t>7.Сравнение</w:t>
            </w:r>
          </w:p>
          <w:p w14:paraId="50188596" w14:textId="77777777" w:rsidR="00B737F6" w:rsidRPr="00B737F6" w:rsidRDefault="00B737F6" w:rsidP="00FB2F3D">
            <w:pPr>
              <w:pStyle w:val="a4"/>
              <w:spacing w:before="0" w:beforeAutospacing="0" w:after="0" w:afterAutospacing="0" w:line="360" w:lineRule="auto"/>
              <w:contextualSpacing/>
            </w:pPr>
            <w:r w:rsidRPr="00B737F6">
              <w:t>8.Классификации</w:t>
            </w:r>
          </w:p>
          <w:p w14:paraId="57C9A2B5" w14:textId="77777777" w:rsidR="00B737F6" w:rsidRPr="00B737F6" w:rsidRDefault="00B737F6" w:rsidP="00FB2F3D">
            <w:pPr>
              <w:pStyle w:val="a4"/>
              <w:spacing w:before="0" w:beforeAutospacing="0" w:after="0" w:afterAutospacing="0" w:line="360" w:lineRule="auto"/>
              <w:contextualSpacing/>
            </w:pPr>
            <w:r w:rsidRPr="00B737F6">
              <w:t>9.Действия постановки и решения проблемы</w:t>
            </w:r>
          </w:p>
        </w:tc>
        <w:tc>
          <w:tcPr>
            <w:tcW w:w="4253" w:type="dxa"/>
            <w:hideMark/>
          </w:tcPr>
          <w:p w14:paraId="6D73E413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lastRenderedPageBreak/>
              <w:t>1.Строить продуктивное взаимодействие между сверстниками и педагогами</w:t>
            </w:r>
          </w:p>
          <w:p w14:paraId="1201A371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2.Постановка вопросов</w:t>
            </w:r>
          </w:p>
          <w:p w14:paraId="63E7E750" w14:textId="77777777" w:rsidR="00B737F6" w:rsidRPr="00B737F6" w:rsidRDefault="00B737F6" w:rsidP="00FB2F3D">
            <w:pPr>
              <w:spacing w:line="360" w:lineRule="auto"/>
              <w:contextualSpacing/>
            </w:pPr>
            <w:r w:rsidRPr="00B737F6">
              <w:t>3.Разрешение конфликтов</w:t>
            </w:r>
          </w:p>
        </w:tc>
      </w:tr>
    </w:tbl>
    <w:p w14:paraId="23CC1EC1" w14:textId="77777777" w:rsidR="00B737F6" w:rsidRPr="00B737F6" w:rsidRDefault="00B737F6" w:rsidP="00B737F6">
      <w:pPr>
        <w:tabs>
          <w:tab w:val="left" w:pos="1134"/>
        </w:tabs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68C4988B" w14:textId="77777777" w:rsidR="00B737F6" w:rsidRPr="00B737F6" w:rsidRDefault="00B737F6" w:rsidP="00B737F6">
      <w:pPr>
        <w:suppressAutoHyphens/>
        <w:spacing w:line="360" w:lineRule="auto"/>
        <w:ind w:firstLine="851"/>
        <w:contextualSpacing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B737F6">
        <w:rPr>
          <w:rFonts w:eastAsia="Calibri"/>
          <w:b/>
          <w:i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14:paraId="591D02CF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- осознание  </w:t>
      </w:r>
      <w:proofErr w:type="gramStart"/>
      <w:r w:rsidRPr="00B737F6">
        <w:rPr>
          <w:rFonts w:eastAsia="Calibri"/>
          <w:sz w:val="28"/>
          <w:szCs w:val="28"/>
          <w:lang w:eastAsia="ar-SA"/>
        </w:rPr>
        <w:t>обучающимися</w:t>
      </w:r>
      <w:proofErr w:type="gramEnd"/>
      <w:r w:rsidRPr="00B737F6">
        <w:rPr>
          <w:rFonts w:eastAsia="Calibri"/>
          <w:sz w:val="28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490191C5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5C4212D9" w14:textId="77777777" w:rsidR="00B737F6" w:rsidRPr="00B737F6" w:rsidRDefault="00B737F6" w:rsidP="00B737F6">
      <w:pPr>
        <w:spacing w:line="360" w:lineRule="auto"/>
        <w:ind w:left="66" w:firstLine="785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6DD9F854" w14:textId="77777777" w:rsidR="00B737F6" w:rsidRPr="00B737F6" w:rsidRDefault="00B737F6" w:rsidP="00B737F6">
      <w:pPr>
        <w:spacing w:line="360" w:lineRule="auto"/>
        <w:ind w:left="709"/>
        <w:contextualSpacing/>
        <w:jc w:val="center"/>
        <w:rPr>
          <w:rFonts w:eastAsia="Calibri"/>
          <w:b/>
          <w:sz w:val="28"/>
          <w:szCs w:val="28"/>
          <w:lang w:eastAsia="ar-SA"/>
        </w:rPr>
      </w:pPr>
    </w:p>
    <w:p w14:paraId="5E18A520" w14:textId="77777777" w:rsidR="00B737F6" w:rsidRPr="00B737F6" w:rsidRDefault="00B737F6" w:rsidP="00B737F6">
      <w:pPr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14:paraId="7283AB24" w14:textId="77777777" w:rsidR="00B737F6" w:rsidRPr="00B737F6" w:rsidRDefault="00B737F6" w:rsidP="00B737F6">
      <w:pPr>
        <w:spacing w:line="360" w:lineRule="auto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B737F6">
        <w:rPr>
          <w:rStyle w:val="c8"/>
          <w:b/>
          <w:sz w:val="28"/>
          <w:szCs w:val="28"/>
        </w:rPr>
        <w:t xml:space="preserve">           Предметные результаты:</w:t>
      </w:r>
      <w:r w:rsidRPr="00B737F6">
        <w:rPr>
          <w:rStyle w:val="c8"/>
          <w:sz w:val="28"/>
          <w:szCs w:val="28"/>
        </w:rPr>
        <w:t xml:space="preserve"> </w:t>
      </w:r>
      <w:r w:rsidRPr="00B737F6">
        <w:rPr>
          <w:sz w:val="28"/>
          <w:szCs w:val="28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40498135" w14:textId="77777777" w:rsidR="00B737F6" w:rsidRPr="00B737F6" w:rsidRDefault="00B737F6" w:rsidP="00B737F6">
      <w:pPr>
        <w:spacing w:line="360" w:lineRule="auto"/>
        <w:ind w:firstLine="830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lastRenderedPageBreak/>
        <w:t>В ходе реализация программы внеурочной деятельности по спортивно-оздоровительному направлению «</w:t>
      </w:r>
      <w:r w:rsidRPr="00B737F6">
        <w:rPr>
          <w:color w:val="333333"/>
          <w:sz w:val="28"/>
          <w:szCs w:val="28"/>
          <w:lang w:eastAsia="ar-SA"/>
        </w:rPr>
        <w:t>Спортивные игры</w:t>
      </w:r>
      <w:r w:rsidRPr="00B737F6">
        <w:rPr>
          <w:rFonts w:eastAsia="Calibri"/>
          <w:sz w:val="28"/>
          <w:szCs w:val="28"/>
          <w:lang w:eastAsia="ar-SA"/>
        </w:rPr>
        <w:t xml:space="preserve">» обучающиеся  </w:t>
      </w:r>
      <w:r w:rsidRPr="00B737F6">
        <w:rPr>
          <w:rFonts w:eastAsia="Calibri"/>
          <w:b/>
          <w:sz w:val="28"/>
          <w:szCs w:val="28"/>
          <w:lang w:eastAsia="ar-SA"/>
        </w:rPr>
        <w:t>должны знать:</w:t>
      </w:r>
    </w:p>
    <w:p w14:paraId="5EEEB547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особенности воздействия двигательной активности на организм человека;</w:t>
      </w:r>
    </w:p>
    <w:p w14:paraId="06AD5BA2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правила оказания первой помощи;</w:t>
      </w:r>
    </w:p>
    <w:p w14:paraId="43A10C79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способы сохранения и укрепление  здоровья;</w:t>
      </w:r>
    </w:p>
    <w:p w14:paraId="146867C2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- свои права и права других людей; </w:t>
      </w:r>
    </w:p>
    <w:p w14:paraId="0461433D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- влияние здоровья на успешную учебную деятельность; </w:t>
      </w:r>
    </w:p>
    <w:p w14:paraId="225D32C2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- значение физических упражнений для сохранения и укрепления здоровья; </w:t>
      </w:r>
    </w:p>
    <w:p w14:paraId="6C710DC5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t>должны уметь:</w:t>
      </w:r>
    </w:p>
    <w:p w14:paraId="482A41D7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составлять индивидуальный режим дня и соблюдать его;</w:t>
      </w:r>
    </w:p>
    <w:p w14:paraId="182CB7F0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выполнять физические упражнения для развития физических навыков;</w:t>
      </w:r>
    </w:p>
    <w:p w14:paraId="06993C12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 xml:space="preserve">- заботиться о своем здоровье; </w:t>
      </w:r>
    </w:p>
    <w:p w14:paraId="3FA235C3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применять коммуникативные и презентационные навыки;</w:t>
      </w:r>
    </w:p>
    <w:p w14:paraId="4CF54EA9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оказывать первую медицинскую помощь при травмах;</w:t>
      </w:r>
    </w:p>
    <w:p w14:paraId="79D7748B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находить выход из стрессовых ситуаций;</w:t>
      </w:r>
    </w:p>
    <w:p w14:paraId="599EFFD1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14:paraId="43C8D090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адекватно оценивать своё поведение в жизненных ситуациях;</w:t>
      </w:r>
    </w:p>
    <w:p w14:paraId="09F603C6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t>- отвечать за свои поступки;</w:t>
      </w:r>
    </w:p>
    <w:p w14:paraId="3DFB8624" w14:textId="77777777" w:rsidR="00B737F6" w:rsidRPr="00B737F6" w:rsidRDefault="00B737F6" w:rsidP="00B737F6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sz w:val="28"/>
          <w:szCs w:val="28"/>
          <w:lang w:eastAsia="ar-SA"/>
        </w:rPr>
        <w:lastRenderedPageBreak/>
        <w:t>- отстаивать свою нравственную позицию в ситуации выбора.</w:t>
      </w:r>
    </w:p>
    <w:p w14:paraId="7555EA4B" w14:textId="77777777" w:rsidR="00B737F6" w:rsidRPr="00B737F6" w:rsidRDefault="00B737F6" w:rsidP="00B737F6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ar-SA"/>
        </w:rPr>
      </w:pPr>
      <w:r w:rsidRPr="00B737F6">
        <w:rPr>
          <w:rFonts w:eastAsia="Calibri"/>
          <w:b/>
          <w:sz w:val="28"/>
          <w:szCs w:val="28"/>
          <w:lang w:eastAsia="ar-SA"/>
        </w:rPr>
        <w:t xml:space="preserve">           2.2.</w:t>
      </w:r>
      <w:r w:rsidRPr="00B737F6">
        <w:rPr>
          <w:rFonts w:eastAsia="Calibri"/>
          <w:sz w:val="28"/>
          <w:szCs w:val="28"/>
          <w:lang w:eastAsia="ar-SA"/>
        </w:rPr>
        <w:t xml:space="preserve"> В ходе реализация программы внеурочной деятельности по спортивно-оздоровительному направлению «</w:t>
      </w:r>
      <w:r w:rsidRPr="00B737F6">
        <w:rPr>
          <w:color w:val="333333"/>
          <w:sz w:val="28"/>
          <w:szCs w:val="28"/>
          <w:lang w:eastAsia="ar-SA"/>
        </w:rPr>
        <w:t>Спортивные игры</w:t>
      </w:r>
      <w:r w:rsidRPr="00B737F6">
        <w:rPr>
          <w:rFonts w:eastAsia="Calibri"/>
          <w:sz w:val="28"/>
          <w:szCs w:val="28"/>
          <w:lang w:eastAsia="ar-SA"/>
        </w:rPr>
        <w:t xml:space="preserve">» обучающиеся </w:t>
      </w:r>
      <w:r w:rsidRPr="00B737F6">
        <w:rPr>
          <w:rFonts w:eastAsia="Calibri"/>
          <w:b/>
          <w:sz w:val="28"/>
          <w:szCs w:val="28"/>
          <w:lang w:eastAsia="ar-SA"/>
        </w:rPr>
        <w:t>смогут получить знания</w:t>
      </w:r>
      <w:r w:rsidRPr="00B737F6">
        <w:rPr>
          <w:rFonts w:eastAsia="Calibri"/>
          <w:sz w:val="28"/>
          <w:szCs w:val="28"/>
          <w:lang w:eastAsia="ar-SA"/>
        </w:rPr>
        <w:t xml:space="preserve">: </w:t>
      </w:r>
    </w:p>
    <w:p w14:paraId="7C0A2991" w14:textId="77777777" w:rsidR="00B737F6" w:rsidRPr="00B737F6" w:rsidRDefault="00B737F6" w:rsidP="00B737F6">
      <w:pPr>
        <w:pStyle w:val="1"/>
        <w:shd w:val="clear" w:color="auto" w:fill="auto"/>
        <w:tabs>
          <w:tab w:val="left" w:pos="582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- значение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спортивных игр</w:t>
      </w:r>
      <w:r w:rsidRPr="00B737F6">
        <w:rPr>
          <w:rFonts w:ascii="Times New Roman" w:hAnsi="Times New Roman" w:cs="Times New Roman"/>
          <w:sz w:val="28"/>
          <w:szCs w:val="28"/>
        </w:rPr>
        <w:t xml:space="preserve"> в развитии физических способно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стей и совершенствовании функциональных возможностей организма занимающихся;</w:t>
      </w:r>
    </w:p>
    <w:p w14:paraId="2CE9964A" w14:textId="77777777" w:rsidR="00B737F6" w:rsidRPr="00B737F6" w:rsidRDefault="00B737F6" w:rsidP="00B737F6">
      <w:pPr>
        <w:pStyle w:val="1"/>
        <w:shd w:val="clear" w:color="auto" w:fill="auto"/>
        <w:tabs>
          <w:tab w:val="left" w:pos="586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- правила безопасного поведения во время занятий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спортивными играми</w:t>
      </w:r>
      <w:r w:rsidRPr="00B737F6">
        <w:rPr>
          <w:rFonts w:ascii="Times New Roman" w:hAnsi="Times New Roman" w:cs="Times New Roman"/>
          <w:sz w:val="28"/>
          <w:szCs w:val="28"/>
        </w:rPr>
        <w:t>;</w:t>
      </w:r>
    </w:p>
    <w:p w14:paraId="18375D0B" w14:textId="77777777" w:rsidR="00B737F6" w:rsidRPr="00B737F6" w:rsidRDefault="00B737F6" w:rsidP="00B737F6">
      <w:pPr>
        <w:pStyle w:val="1"/>
        <w:shd w:val="clear" w:color="auto" w:fill="auto"/>
        <w:tabs>
          <w:tab w:val="left" w:pos="582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названия разучиваемых технических приёмов игр и основы правильной техники;</w:t>
      </w:r>
    </w:p>
    <w:p w14:paraId="1EF91F67" w14:textId="77777777" w:rsidR="00B737F6" w:rsidRPr="00B737F6" w:rsidRDefault="00B737F6" w:rsidP="00B737F6">
      <w:pPr>
        <w:pStyle w:val="1"/>
        <w:shd w:val="clear" w:color="auto" w:fill="auto"/>
        <w:tabs>
          <w:tab w:val="left" w:pos="586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наиболее типичные ошибки при выполнении техниче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ских приёмов и тактических действий;</w:t>
      </w:r>
    </w:p>
    <w:p w14:paraId="563672EE" w14:textId="77777777" w:rsidR="00B737F6" w:rsidRPr="00B737F6" w:rsidRDefault="00B737F6" w:rsidP="00B737F6">
      <w:pPr>
        <w:pStyle w:val="1"/>
        <w:shd w:val="clear" w:color="auto" w:fill="auto"/>
        <w:tabs>
          <w:tab w:val="left" w:pos="586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упражнения для развития физических способностей (скоростных, скоростно-силовых, координационных, вынос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ливости, гибкости);</w:t>
      </w:r>
    </w:p>
    <w:p w14:paraId="01E3FD5D" w14:textId="77777777" w:rsidR="00B737F6" w:rsidRPr="00B737F6" w:rsidRDefault="00B737F6" w:rsidP="00B737F6">
      <w:pPr>
        <w:pStyle w:val="1"/>
        <w:shd w:val="clear" w:color="auto" w:fill="auto"/>
        <w:tabs>
          <w:tab w:val="left" w:pos="586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бования к технике и правилам их выполнения;</w:t>
      </w:r>
    </w:p>
    <w:p w14:paraId="227B97A7" w14:textId="77777777" w:rsidR="00B737F6" w:rsidRPr="00B737F6" w:rsidRDefault="00B737F6" w:rsidP="00B737F6">
      <w:pPr>
        <w:pStyle w:val="1"/>
        <w:shd w:val="clear" w:color="auto" w:fill="auto"/>
        <w:tabs>
          <w:tab w:val="left" w:pos="582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- основное содержание правил соревнований по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 играм</w:t>
      </w:r>
      <w:r w:rsidRPr="00B737F6">
        <w:rPr>
          <w:rFonts w:ascii="Times New Roman" w:hAnsi="Times New Roman" w:cs="Times New Roman"/>
          <w:sz w:val="28"/>
          <w:szCs w:val="28"/>
        </w:rPr>
        <w:t>;</w:t>
      </w:r>
    </w:p>
    <w:p w14:paraId="7A75A45A" w14:textId="77777777" w:rsidR="00B737F6" w:rsidRPr="00B737F6" w:rsidRDefault="00B737F6" w:rsidP="00B737F6">
      <w:pPr>
        <w:pStyle w:val="1"/>
        <w:shd w:val="clear" w:color="auto" w:fill="auto"/>
        <w:tabs>
          <w:tab w:val="left" w:pos="573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жесты  судьи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спортивных игр</w:t>
      </w:r>
      <w:r w:rsidRPr="00B737F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2F1ADE" w14:textId="77777777" w:rsidR="00B737F6" w:rsidRPr="00B737F6" w:rsidRDefault="00B737F6" w:rsidP="00B737F6">
      <w:pPr>
        <w:pStyle w:val="1"/>
        <w:shd w:val="clear" w:color="auto" w:fill="auto"/>
        <w:tabs>
          <w:tab w:val="left" w:pos="582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- игровые упражнения, подвижные игры и эстафеты с элементами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спортивных игр</w:t>
      </w:r>
      <w:r w:rsidRPr="00B737F6">
        <w:rPr>
          <w:rFonts w:ascii="Times New Roman" w:hAnsi="Times New Roman" w:cs="Times New Roman"/>
          <w:sz w:val="28"/>
          <w:szCs w:val="28"/>
        </w:rPr>
        <w:t>;</w:t>
      </w:r>
    </w:p>
    <w:p w14:paraId="40266807" w14:textId="77777777" w:rsidR="00B737F6" w:rsidRPr="00B737F6" w:rsidRDefault="00B737F6" w:rsidP="00B737F6">
      <w:pPr>
        <w:pStyle w:val="22"/>
        <w:shd w:val="clear" w:color="auto" w:fill="auto"/>
        <w:spacing w:before="0" w:after="0" w:line="360" w:lineRule="auto"/>
        <w:ind w:left="2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737F6">
        <w:rPr>
          <w:rFonts w:ascii="Times New Roman" w:hAnsi="Times New Roman" w:cs="Times New Roman"/>
          <w:b/>
          <w:sz w:val="28"/>
          <w:szCs w:val="28"/>
        </w:rPr>
        <w:t>могут научиться:</w:t>
      </w:r>
    </w:p>
    <w:p w14:paraId="1C71A2EC" w14:textId="77777777" w:rsidR="00B737F6" w:rsidRPr="00B737F6" w:rsidRDefault="00B737F6" w:rsidP="00B737F6">
      <w:pPr>
        <w:pStyle w:val="1"/>
        <w:shd w:val="clear" w:color="auto" w:fill="auto"/>
        <w:tabs>
          <w:tab w:val="left" w:pos="591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- соблюдать меры безопасности и правила профилактики травматизма на занятиях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спортивными играми</w:t>
      </w:r>
      <w:r w:rsidRPr="00B737F6">
        <w:rPr>
          <w:rFonts w:ascii="Times New Roman" w:hAnsi="Times New Roman" w:cs="Times New Roman"/>
          <w:sz w:val="28"/>
          <w:szCs w:val="28"/>
        </w:rPr>
        <w:t>;</w:t>
      </w:r>
    </w:p>
    <w:p w14:paraId="4E83EB0F" w14:textId="77777777" w:rsidR="00B737F6" w:rsidRPr="00B737F6" w:rsidRDefault="00B737F6" w:rsidP="00B737F6">
      <w:pPr>
        <w:pStyle w:val="1"/>
        <w:shd w:val="clear" w:color="auto" w:fill="auto"/>
        <w:tabs>
          <w:tab w:val="left" w:pos="582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выполнять технические приёмы и тактические дей</w:t>
      </w:r>
      <w:r w:rsidRPr="00B737F6">
        <w:rPr>
          <w:rFonts w:ascii="Times New Roman" w:hAnsi="Times New Roman" w:cs="Times New Roman"/>
          <w:sz w:val="28"/>
          <w:szCs w:val="28"/>
        </w:rPr>
        <w:softHyphen/>
        <w:t>ствия;</w:t>
      </w:r>
    </w:p>
    <w:p w14:paraId="35DD888C" w14:textId="77777777" w:rsidR="00B737F6" w:rsidRPr="00B737F6" w:rsidRDefault="00B737F6" w:rsidP="00B737F6">
      <w:pPr>
        <w:pStyle w:val="1"/>
        <w:shd w:val="clear" w:color="auto" w:fill="auto"/>
        <w:tabs>
          <w:tab w:val="left" w:pos="586"/>
        </w:tabs>
        <w:spacing w:after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контролировать своё самочувствие (функциональное со</w:t>
      </w:r>
      <w:r w:rsidRPr="00B737F6">
        <w:rPr>
          <w:rFonts w:ascii="Times New Roman" w:hAnsi="Times New Roman" w:cs="Times New Roman"/>
          <w:sz w:val="28"/>
          <w:szCs w:val="28"/>
        </w:rPr>
        <w:softHyphen/>
        <w:t xml:space="preserve">стояние организма) на занятиях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спортивными играми</w:t>
      </w:r>
      <w:r w:rsidRPr="00B737F6">
        <w:rPr>
          <w:rFonts w:ascii="Times New Roman" w:hAnsi="Times New Roman" w:cs="Times New Roman"/>
          <w:sz w:val="28"/>
          <w:szCs w:val="28"/>
        </w:rPr>
        <w:t>;</w:t>
      </w:r>
    </w:p>
    <w:p w14:paraId="0ECC447F" w14:textId="77777777" w:rsidR="00B737F6" w:rsidRPr="00B737F6" w:rsidRDefault="00B737F6" w:rsidP="00B737F6">
      <w:pPr>
        <w:pStyle w:val="1"/>
        <w:shd w:val="clear" w:color="auto" w:fill="auto"/>
        <w:tabs>
          <w:tab w:val="left" w:pos="578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lastRenderedPageBreak/>
        <w:t xml:space="preserve">- играть в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спортивные игры</w:t>
      </w:r>
      <w:r w:rsidRPr="00B737F6">
        <w:rPr>
          <w:rFonts w:ascii="Times New Roman" w:hAnsi="Times New Roman" w:cs="Times New Roman"/>
          <w:sz w:val="28"/>
          <w:szCs w:val="28"/>
        </w:rPr>
        <w:t xml:space="preserve"> с соблюдением основных правил;</w:t>
      </w:r>
    </w:p>
    <w:p w14:paraId="4D6C6340" w14:textId="77777777" w:rsidR="00B737F6" w:rsidRPr="00B737F6" w:rsidRDefault="00B737F6" w:rsidP="00B737F6">
      <w:pPr>
        <w:pStyle w:val="1"/>
        <w:shd w:val="clear" w:color="auto" w:fill="auto"/>
        <w:tabs>
          <w:tab w:val="left" w:pos="563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- демонстрировать жесты  судьи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спортивных игр</w:t>
      </w:r>
      <w:r w:rsidRPr="00B737F6">
        <w:rPr>
          <w:rFonts w:ascii="Times New Roman" w:hAnsi="Times New Roman" w:cs="Times New Roman"/>
          <w:sz w:val="28"/>
          <w:szCs w:val="28"/>
        </w:rPr>
        <w:t>;</w:t>
      </w:r>
    </w:p>
    <w:p w14:paraId="5228610C" w14:textId="77777777" w:rsidR="00B737F6" w:rsidRPr="00B737F6" w:rsidRDefault="00B737F6" w:rsidP="00B737F6">
      <w:pPr>
        <w:pStyle w:val="1"/>
        <w:shd w:val="clear" w:color="auto" w:fill="auto"/>
        <w:tabs>
          <w:tab w:val="left" w:pos="563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- проводить судейство </w:t>
      </w:r>
      <w:r w:rsidRPr="00B737F6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спортивных игр</w:t>
      </w:r>
      <w:r w:rsidRPr="00B737F6">
        <w:rPr>
          <w:rFonts w:ascii="Times New Roman" w:hAnsi="Times New Roman" w:cs="Times New Roman"/>
          <w:sz w:val="28"/>
          <w:szCs w:val="28"/>
        </w:rPr>
        <w:t>.</w:t>
      </w:r>
    </w:p>
    <w:p w14:paraId="721FD82E" w14:textId="77777777" w:rsidR="00B737F6" w:rsidRPr="00B737F6" w:rsidRDefault="00B737F6" w:rsidP="00B737F6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B737F6">
        <w:rPr>
          <w:rStyle w:val="font28"/>
          <w:b/>
          <w:sz w:val="28"/>
          <w:szCs w:val="28"/>
        </w:rPr>
        <w:t>Основной показатель реализации программы «Спортивные игры»</w:t>
      </w:r>
      <w:r w:rsidRPr="00B737F6">
        <w:rPr>
          <w:rStyle w:val="font28"/>
          <w:sz w:val="28"/>
          <w:szCs w:val="28"/>
        </w:rPr>
        <w:t xml:space="preserve">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 </w:t>
      </w:r>
    </w:p>
    <w:p w14:paraId="4AB56036" w14:textId="77777777" w:rsidR="00B737F6" w:rsidRPr="00B737F6" w:rsidRDefault="00B737F6" w:rsidP="00B737F6">
      <w:pPr>
        <w:pStyle w:val="3"/>
        <w:tabs>
          <w:tab w:val="left" w:pos="426"/>
        </w:tabs>
        <w:spacing w:after="0" w:line="360" w:lineRule="auto"/>
        <w:ind w:left="426"/>
        <w:contextualSpacing/>
        <w:jc w:val="center"/>
        <w:rPr>
          <w:b/>
          <w:bCs/>
          <w:sz w:val="28"/>
          <w:szCs w:val="28"/>
        </w:rPr>
      </w:pPr>
      <w:r w:rsidRPr="00B737F6">
        <w:rPr>
          <w:b/>
          <w:bCs/>
          <w:sz w:val="28"/>
          <w:szCs w:val="28"/>
        </w:rPr>
        <w:t>2.3. Способы проверки результатов</w:t>
      </w:r>
    </w:p>
    <w:p w14:paraId="2B38C911" w14:textId="77777777" w:rsidR="00B737F6" w:rsidRPr="00B737F6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зачеты по теоретическим основам знаний (ежегодно);</w:t>
      </w:r>
    </w:p>
    <w:p w14:paraId="3C8655A9" w14:textId="77777777" w:rsidR="00B737F6" w:rsidRPr="00B737F6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социометрические исследования (ежегодно) ;</w:t>
      </w:r>
    </w:p>
    <w:p w14:paraId="08910EFD" w14:textId="77777777" w:rsidR="00B737F6" w:rsidRPr="00B737F6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диагностирование уровня физического развития,  функциональных возможностей детей (ежегодно);</w:t>
      </w:r>
    </w:p>
    <w:p w14:paraId="3FF8A42D" w14:textId="77777777" w:rsidR="00B737F6" w:rsidRPr="00B737F6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тестирование уровня развития двигательных способностей, уровня сформированности технических умений и навыков (ежегодно);</w:t>
      </w:r>
    </w:p>
    <w:p w14:paraId="40BF28E4" w14:textId="77777777" w:rsidR="00B737F6" w:rsidRPr="00B737F6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 xml:space="preserve">анкетирование; </w:t>
      </w:r>
    </w:p>
    <w:p w14:paraId="009084CE" w14:textId="77777777" w:rsidR="00B737F6" w:rsidRPr="00B737F6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 xml:space="preserve">участие в соревнованиях; </w:t>
      </w:r>
    </w:p>
    <w:p w14:paraId="43437B5F" w14:textId="77777777" w:rsidR="00B737F6" w:rsidRPr="00B737F6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сохранность контингента;</w:t>
      </w:r>
    </w:p>
    <w:p w14:paraId="0EE0CF9F" w14:textId="77777777" w:rsidR="00B737F6" w:rsidRPr="00BF2AD4" w:rsidRDefault="00B737F6" w:rsidP="00B737F6">
      <w:pPr>
        <w:pStyle w:val="3"/>
        <w:numPr>
          <w:ilvl w:val="1"/>
          <w:numId w:val="2"/>
        </w:numPr>
        <w:tabs>
          <w:tab w:val="left" w:pos="426"/>
          <w:tab w:val="num" w:pos="851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B737F6">
        <w:rPr>
          <w:sz w:val="28"/>
          <w:szCs w:val="28"/>
        </w:rPr>
        <w:t>анализ уровня заболеваемости воспитанников.</w:t>
      </w:r>
    </w:p>
    <w:p w14:paraId="240FD5BF" w14:textId="77777777" w:rsidR="00BF2AD4" w:rsidRDefault="00BF2AD4" w:rsidP="00BF2AD4">
      <w:pPr>
        <w:pStyle w:val="3"/>
        <w:tabs>
          <w:tab w:val="left" w:pos="426"/>
          <w:tab w:val="num" w:pos="1440"/>
        </w:tabs>
        <w:spacing w:after="0" w:line="360" w:lineRule="auto"/>
        <w:contextualSpacing/>
        <w:jc w:val="both"/>
        <w:rPr>
          <w:sz w:val="28"/>
          <w:szCs w:val="28"/>
          <w:lang w:val="ru-RU"/>
        </w:rPr>
      </w:pPr>
    </w:p>
    <w:p w14:paraId="614688EC" w14:textId="77777777" w:rsidR="00BF2AD4" w:rsidRPr="00B737F6" w:rsidRDefault="00BF2AD4" w:rsidP="00BF2AD4">
      <w:pPr>
        <w:pStyle w:val="3"/>
        <w:tabs>
          <w:tab w:val="left" w:pos="426"/>
          <w:tab w:val="num" w:pos="144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6189B91D" w14:textId="77777777" w:rsidR="00B737F6" w:rsidRPr="00B737F6" w:rsidRDefault="00B737F6" w:rsidP="00B737F6">
      <w:pPr>
        <w:spacing w:line="360" w:lineRule="auto"/>
        <w:jc w:val="center"/>
        <w:rPr>
          <w:sz w:val="28"/>
          <w:szCs w:val="28"/>
        </w:rPr>
      </w:pPr>
      <w:r w:rsidRPr="00B737F6">
        <w:rPr>
          <w:b/>
          <w:sz w:val="28"/>
          <w:szCs w:val="28"/>
        </w:rPr>
        <w:t>4. Тематическое планирование.</w:t>
      </w:r>
      <w:r w:rsidRPr="00B737F6">
        <w:rPr>
          <w:sz w:val="28"/>
          <w:szCs w:val="28"/>
        </w:rPr>
        <w:t xml:space="preserve">          </w:t>
      </w:r>
    </w:p>
    <w:p w14:paraId="7B8F69C5" w14:textId="2E5423CD" w:rsidR="00B737F6" w:rsidRPr="00B737F6" w:rsidRDefault="00B737F6" w:rsidP="00B737F6">
      <w:pPr>
        <w:jc w:val="both"/>
        <w:rPr>
          <w:sz w:val="28"/>
          <w:szCs w:val="28"/>
        </w:rPr>
      </w:pPr>
      <w:r w:rsidRPr="00B737F6">
        <w:rPr>
          <w:sz w:val="28"/>
          <w:szCs w:val="28"/>
        </w:rPr>
        <w:t>Учебно-тематический  план на учебный год в 10-11 классах</w:t>
      </w:r>
    </w:p>
    <w:p w14:paraId="47D99B69" w14:textId="77777777" w:rsidR="00B737F6" w:rsidRPr="00B737F6" w:rsidRDefault="00B737F6" w:rsidP="00B737F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0"/>
        <w:gridCol w:w="3119"/>
        <w:gridCol w:w="2976"/>
        <w:gridCol w:w="2552"/>
      </w:tblGrid>
      <w:tr w:rsidR="00B737F6" w:rsidRPr="00B737F6" w14:paraId="7ED047EF" w14:textId="77777777" w:rsidTr="00FB2F3D">
        <w:tc>
          <w:tcPr>
            <w:tcW w:w="851" w:type="dxa"/>
            <w:vMerge w:val="restart"/>
          </w:tcPr>
          <w:p w14:paraId="022BD3E7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№</w:t>
            </w:r>
          </w:p>
          <w:p w14:paraId="666D06B4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</w:tcPr>
          <w:p w14:paraId="7FA713A9" w14:textId="7FB998AE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10 класс</w:t>
            </w:r>
          </w:p>
          <w:p w14:paraId="47AA3D4B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Спортивные  игры</w:t>
            </w:r>
          </w:p>
        </w:tc>
        <w:tc>
          <w:tcPr>
            <w:tcW w:w="8647" w:type="dxa"/>
            <w:gridSpan w:val="3"/>
          </w:tcPr>
          <w:p w14:paraId="68FE4CAC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Количество  часов</w:t>
            </w:r>
          </w:p>
        </w:tc>
      </w:tr>
      <w:tr w:rsidR="00B737F6" w:rsidRPr="00B737F6" w14:paraId="467C8BA9" w14:textId="77777777" w:rsidTr="00FB2F3D">
        <w:tc>
          <w:tcPr>
            <w:tcW w:w="851" w:type="dxa"/>
            <w:vMerge/>
          </w:tcPr>
          <w:p w14:paraId="176499C8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96C4E2C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FFB086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14:paraId="5E23C38B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552" w:type="dxa"/>
          </w:tcPr>
          <w:p w14:paraId="1D11948C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 xml:space="preserve">Практика </w:t>
            </w:r>
          </w:p>
        </w:tc>
      </w:tr>
      <w:tr w:rsidR="00B737F6" w:rsidRPr="00B737F6" w14:paraId="1AF3C6DA" w14:textId="77777777" w:rsidTr="00FB2F3D">
        <w:tc>
          <w:tcPr>
            <w:tcW w:w="851" w:type="dxa"/>
          </w:tcPr>
          <w:p w14:paraId="3306B334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23159F72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Баскетбол</w:t>
            </w:r>
          </w:p>
        </w:tc>
        <w:tc>
          <w:tcPr>
            <w:tcW w:w="3119" w:type="dxa"/>
          </w:tcPr>
          <w:p w14:paraId="0F928BD1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040A9BA2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6014D00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10</w:t>
            </w:r>
          </w:p>
        </w:tc>
      </w:tr>
      <w:tr w:rsidR="00B737F6" w:rsidRPr="00B737F6" w14:paraId="59AC3687" w14:textId="77777777" w:rsidTr="00FB2F3D">
        <w:tc>
          <w:tcPr>
            <w:tcW w:w="851" w:type="dxa"/>
          </w:tcPr>
          <w:p w14:paraId="15206879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754A42E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Волейбол</w:t>
            </w:r>
          </w:p>
        </w:tc>
        <w:tc>
          <w:tcPr>
            <w:tcW w:w="3119" w:type="dxa"/>
          </w:tcPr>
          <w:p w14:paraId="252B315C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05115631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5243905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10</w:t>
            </w:r>
          </w:p>
        </w:tc>
      </w:tr>
      <w:tr w:rsidR="00B737F6" w:rsidRPr="00B737F6" w14:paraId="5ABD84EA" w14:textId="77777777" w:rsidTr="00FB2F3D">
        <w:tc>
          <w:tcPr>
            <w:tcW w:w="851" w:type="dxa"/>
          </w:tcPr>
          <w:p w14:paraId="3EB4BE59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36F725FD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Бадминтон</w:t>
            </w:r>
          </w:p>
        </w:tc>
        <w:tc>
          <w:tcPr>
            <w:tcW w:w="3119" w:type="dxa"/>
          </w:tcPr>
          <w:p w14:paraId="42792397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3C57390A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933FEA9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8</w:t>
            </w:r>
          </w:p>
        </w:tc>
      </w:tr>
      <w:tr w:rsidR="00B737F6" w:rsidRPr="00B737F6" w14:paraId="63A77076" w14:textId="77777777" w:rsidTr="00FB2F3D">
        <w:tc>
          <w:tcPr>
            <w:tcW w:w="851" w:type="dxa"/>
          </w:tcPr>
          <w:p w14:paraId="33A0F806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157D10D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14:paraId="60FBB584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14:paraId="336F61F8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530E38D7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28</w:t>
            </w:r>
          </w:p>
        </w:tc>
      </w:tr>
    </w:tbl>
    <w:p w14:paraId="29924F56" w14:textId="77777777" w:rsidR="00B737F6" w:rsidRPr="00B737F6" w:rsidRDefault="00B737F6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6CFA625E" w14:textId="77777777" w:rsidR="00B737F6" w:rsidRPr="00B737F6" w:rsidRDefault="00B737F6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5C9C9EF7" w14:textId="77777777" w:rsidR="00B737F6" w:rsidRPr="00B737F6" w:rsidRDefault="00B737F6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7F8B5C71" w14:textId="77777777" w:rsidR="00B737F6" w:rsidRPr="00B737F6" w:rsidRDefault="00B737F6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0"/>
        <w:gridCol w:w="3119"/>
        <w:gridCol w:w="2976"/>
        <w:gridCol w:w="2552"/>
      </w:tblGrid>
      <w:tr w:rsidR="00B737F6" w:rsidRPr="00B737F6" w14:paraId="665B0364" w14:textId="77777777" w:rsidTr="00FB2F3D">
        <w:tc>
          <w:tcPr>
            <w:tcW w:w="851" w:type="dxa"/>
            <w:vMerge w:val="restart"/>
          </w:tcPr>
          <w:p w14:paraId="20665EC7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№</w:t>
            </w:r>
          </w:p>
          <w:p w14:paraId="124EB85C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</w:tcPr>
          <w:p w14:paraId="71036082" w14:textId="7B91D950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11 класс</w:t>
            </w:r>
          </w:p>
          <w:p w14:paraId="299A592F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Спортивные  игры</w:t>
            </w:r>
          </w:p>
        </w:tc>
        <w:tc>
          <w:tcPr>
            <w:tcW w:w="8647" w:type="dxa"/>
            <w:gridSpan w:val="3"/>
          </w:tcPr>
          <w:p w14:paraId="215C2097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Количество  часов</w:t>
            </w:r>
          </w:p>
        </w:tc>
      </w:tr>
      <w:tr w:rsidR="00B737F6" w:rsidRPr="00B737F6" w14:paraId="60ADD397" w14:textId="77777777" w:rsidTr="00FB2F3D">
        <w:tc>
          <w:tcPr>
            <w:tcW w:w="851" w:type="dxa"/>
            <w:vMerge/>
          </w:tcPr>
          <w:p w14:paraId="4C9DF88E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635548A2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D06204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14:paraId="2A4D1443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552" w:type="dxa"/>
          </w:tcPr>
          <w:p w14:paraId="6A0F1BE3" w14:textId="77777777" w:rsidR="00B737F6" w:rsidRPr="00B737F6" w:rsidRDefault="00B737F6" w:rsidP="00FB2F3D">
            <w:pPr>
              <w:jc w:val="both"/>
              <w:rPr>
                <w:b/>
                <w:sz w:val="28"/>
                <w:szCs w:val="28"/>
              </w:rPr>
            </w:pPr>
            <w:r w:rsidRPr="00B737F6">
              <w:rPr>
                <w:b/>
                <w:sz w:val="28"/>
                <w:szCs w:val="28"/>
              </w:rPr>
              <w:t xml:space="preserve">Практика </w:t>
            </w:r>
          </w:p>
        </w:tc>
      </w:tr>
      <w:tr w:rsidR="00B737F6" w:rsidRPr="00B737F6" w14:paraId="198FA389" w14:textId="77777777" w:rsidTr="00FB2F3D">
        <w:tc>
          <w:tcPr>
            <w:tcW w:w="851" w:type="dxa"/>
          </w:tcPr>
          <w:p w14:paraId="079B38ED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68E3933E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Баскетбол</w:t>
            </w:r>
          </w:p>
        </w:tc>
        <w:tc>
          <w:tcPr>
            <w:tcW w:w="3119" w:type="dxa"/>
          </w:tcPr>
          <w:p w14:paraId="7D94A5BC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4AA712EF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68E3B8F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10</w:t>
            </w:r>
          </w:p>
        </w:tc>
      </w:tr>
      <w:tr w:rsidR="00B737F6" w:rsidRPr="00B737F6" w14:paraId="4E82DA04" w14:textId="77777777" w:rsidTr="00FB2F3D">
        <w:tc>
          <w:tcPr>
            <w:tcW w:w="851" w:type="dxa"/>
          </w:tcPr>
          <w:p w14:paraId="3681764B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FA3E594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Волейбол</w:t>
            </w:r>
          </w:p>
        </w:tc>
        <w:tc>
          <w:tcPr>
            <w:tcW w:w="3119" w:type="dxa"/>
          </w:tcPr>
          <w:p w14:paraId="6DAB196F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57FB99C7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6A475B34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10</w:t>
            </w:r>
          </w:p>
        </w:tc>
      </w:tr>
      <w:tr w:rsidR="00B737F6" w:rsidRPr="00B737F6" w14:paraId="1B36D42E" w14:textId="77777777" w:rsidTr="00FB2F3D">
        <w:tc>
          <w:tcPr>
            <w:tcW w:w="851" w:type="dxa"/>
          </w:tcPr>
          <w:p w14:paraId="0CF2BC86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573717D3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Бадминтон</w:t>
            </w:r>
          </w:p>
        </w:tc>
        <w:tc>
          <w:tcPr>
            <w:tcW w:w="3119" w:type="dxa"/>
          </w:tcPr>
          <w:p w14:paraId="7799EDDD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67472CEC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0933A78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8</w:t>
            </w:r>
          </w:p>
        </w:tc>
      </w:tr>
      <w:tr w:rsidR="00B737F6" w:rsidRPr="00B737F6" w14:paraId="110FEA65" w14:textId="77777777" w:rsidTr="00FB2F3D">
        <w:tc>
          <w:tcPr>
            <w:tcW w:w="851" w:type="dxa"/>
          </w:tcPr>
          <w:p w14:paraId="2176A03C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EEDE820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14:paraId="67EEF4A8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14:paraId="552CB37C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2EEE8FD0" w14:textId="77777777" w:rsidR="00B737F6" w:rsidRPr="00B737F6" w:rsidRDefault="00B737F6" w:rsidP="00FB2F3D">
            <w:pPr>
              <w:jc w:val="both"/>
              <w:rPr>
                <w:sz w:val="28"/>
                <w:szCs w:val="28"/>
              </w:rPr>
            </w:pPr>
            <w:r w:rsidRPr="00B737F6">
              <w:rPr>
                <w:sz w:val="28"/>
                <w:szCs w:val="28"/>
              </w:rPr>
              <w:t>28</w:t>
            </w:r>
          </w:p>
        </w:tc>
      </w:tr>
    </w:tbl>
    <w:p w14:paraId="2A9FD146" w14:textId="77777777" w:rsidR="00B737F6" w:rsidRPr="00B737F6" w:rsidRDefault="00B737F6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502C4731" w14:textId="77777777" w:rsidR="00B737F6" w:rsidRDefault="00B737F6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123172B1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2663725C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00F04629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163EC8DD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4FB85BBB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25B97037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2691B71B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540A7D2C" w14:textId="77777777" w:rsidR="00BF2AD4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14:paraId="10B702FB" w14:textId="77777777" w:rsidR="00BF2AD4" w:rsidRPr="00F94678" w:rsidRDefault="00BF2AD4" w:rsidP="00BF2AD4">
      <w:pPr>
        <w:spacing w:line="360" w:lineRule="auto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bookmarkStart w:id="4" w:name="_Hlk187340532"/>
      <w:r w:rsidRPr="00F94678">
        <w:rPr>
          <w:rFonts w:eastAsia="Calibri" w:cs="Calibri"/>
          <w:b/>
          <w:sz w:val="28"/>
          <w:szCs w:val="28"/>
          <w:lang w:eastAsia="ar-SA"/>
        </w:rPr>
        <w:t>Список литературы</w:t>
      </w:r>
    </w:p>
    <w:p w14:paraId="57FA0BEF" w14:textId="77777777" w:rsidR="00BF2AD4" w:rsidRPr="00673A62" w:rsidRDefault="00BF2AD4" w:rsidP="00BF2AD4">
      <w:pPr>
        <w:ind w:left="720"/>
        <w:rPr>
          <w:rFonts w:eastAsia="Calibri" w:cs="Calibri"/>
          <w:b/>
          <w:sz w:val="28"/>
          <w:szCs w:val="28"/>
          <w:lang w:eastAsia="ar-SA"/>
        </w:rPr>
      </w:pPr>
    </w:p>
    <w:p w14:paraId="2EA8A4DF" w14:textId="77777777" w:rsidR="00BF2AD4" w:rsidRDefault="00BF2AD4" w:rsidP="00BF2AD4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CA18FA">
        <w:rPr>
          <w:sz w:val="28"/>
          <w:szCs w:val="28"/>
        </w:rPr>
        <w:t>Гринлер</w:t>
      </w:r>
      <w:proofErr w:type="spellEnd"/>
      <w:r w:rsidRPr="00CA18FA">
        <w:rPr>
          <w:sz w:val="28"/>
          <w:szCs w:val="28"/>
        </w:rPr>
        <w:t xml:space="preserve"> К. и др. «Физическая подготовка футболистов», М: ПК, 1976. </w:t>
      </w:r>
    </w:p>
    <w:p w14:paraId="16C9B8B6" w14:textId="77777777" w:rsidR="00BF2AD4" w:rsidRDefault="00BF2AD4" w:rsidP="00BF2AD4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4A0F08">
        <w:rPr>
          <w:sz w:val="28"/>
          <w:szCs w:val="28"/>
        </w:rPr>
        <w:t>Зимин А.М. «Первые шаги в баскетболе. Учебное пособие для учащихся и учителей» М.: «Просвещение» 1992г.</w:t>
      </w:r>
    </w:p>
    <w:p w14:paraId="53BFCC59" w14:textId="77777777" w:rsidR="00BF2AD4" w:rsidRDefault="00BF2AD4" w:rsidP="00BF2AD4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4A0F08">
        <w:rPr>
          <w:sz w:val="28"/>
          <w:szCs w:val="28"/>
        </w:rPr>
        <w:t>Колос В.М. «Баскетбол: теория и практика» Минск 1989г.</w:t>
      </w:r>
    </w:p>
    <w:p w14:paraId="000F4EF3" w14:textId="77777777" w:rsidR="00BF2AD4" w:rsidRPr="004A0F08" w:rsidRDefault="00BF2AD4" w:rsidP="00BF2AD4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4A0F08">
        <w:rPr>
          <w:sz w:val="28"/>
          <w:szCs w:val="28"/>
        </w:rPr>
        <w:t>Матвеев А.П. «Оценка качества подготовки учеников основной школы по физической культуре М. «Дрофа» 2001 год.</w:t>
      </w:r>
    </w:p>
    <w:p w14:paraId="665460DF" w14:textId="77777777" w:rsidR="00BF2AD4" w:rsidRPr="00CA18FA" w:rsidRDefault="00BF2AD4" w:rsidP="00BF2AD4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CA18FA">
        <w:rPr>
          <w:sz w:val="28"/>
          <w:szCs w:val="28"/>
        </w:rPr>
        <w:t xml:space="preserve">Монаков Г.В. «Техническая подготовка футболистов, методика и планирование», М: </w:t>
      </w:r>
      <w:proofErr w:type="spellStart"/>
      <w:r w:rsidRPr="00CA18FA">
        <w:rPr>
          <w:sz w:val="28"/>
          <w:szCs w:val="28"/>
        </w:rPr>
        <w:t>ФиС</w:t>
      </w:r>
      <w:proofErr w:type="spellEnd"/>
      <w:r w:rsidRPr="00CA18FA">
        <w:rPr>
          <w:sz w:val="28"/>
          <w:szCs w:val="28"/>
        </w:rPr>
        <w:t xml:space="preserve">, 2000. </w:t>
      </w:r>
    </w:p>
    <w:p w14:paraId="4E152560" w14:textId="77777777" w:rsidR="00BF2AD4" w:rsidRPr="00673A62" w:rsidRDefault="00BF2AD4" w:rsidP="00BF2AD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CA18FA">
        <w:rPr>
          <w:rFonts w:eastAsia="Calibri" w:cs="Calibri"/>
          <w:sz w:val="28"/>
          <w:szCs w:val="28"/>
          <w:lang w:eastAsia="ar-SA"/>
        </w:rPr>
        <w:t>Внеурочная</w:t>
      </w:r>
      <w:r>
        <w:rPr>
          <w:rFonts w:eastAsia="Calibri" w:cs="Calibri"/>
          <w:sz w:val="28"/>
          <w:szCs w:val="28"/>
          <w:lang w:eastAsia="ar-SA"/>
        </w:rPr>
        <w:t xml:space="preserve"> деятельность учащихся. Волейбол: пособие для учителей и методистов/</w:t>
      </w:r>
      <w:proofErr w:type="spellStart"/>
      <w:r>
        <w:rPr>
          <w:rFonts w:eastAsia="Calibri" w:cs="Calibri"/>
          <w:sz w:val="28"/>
          <w:szCs w:val="28"/>
          <w:lang w:eastAsia="ar-SA"/>
        </w:rPr>
        <w:t>Г.А.Колодиницкий</w:t>
      </w:r>
      <w:proofErr w:type="spellEnd"/>
      <w:r>
        <w:rPr>
          <w:rFonts w:eastAsia="Calibri" w:cs="Calibri"/>
          <w:sz w:val="28"/>
          <w:szCs w:val="28"/>
          <w:lang w:eastAsia="ar-SA"/>
        </w:rPr>
        <w:t>, В.С. Кузнецов, М.В. Маслов.- М.: Просвещение, 2011.-77с.: ил.- (Работаем по новым стандартам).</w:t>
      </w:r>
    </w:p>
    <w:p w14:paraId="1C47BD9A" w14:textId="77777777" w:rsidR="00BF2AD4" w:rsidRPr="00673A62" w:rsidRDefault="00BF2AD4" w:rsidP="00BF2AD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</w:t>
      </w:r>
      <w:r w:rsidRPr="0010464F">
        <w:rPr>
          <w:rFonts w:eastAsia="Calibri" w:cs="Calibri"/>
          <w:sz w:val="28"/>
          <w:szCs w:val="28"/>
          <w:lang w:eastAsia="ar-SA"/>
        </w:rPr>
        <w:t>[</w:t>
      </w:r>
      <w:r>
        <w:rPr>
          <w:rFonts w:eastAsia="Calibri" w:cs="Calibri"/>
          <w:sz w:val="28"/>
          <w:szCs w:val="28"/>
          <w:lang w:eastAsia="ar-SA"/>
        </w:rPr>
        <w:t>Текст</w:t>
      </w:r>
      <w:r w:rsidRPr="0010464F">
        <w:rPr>
          <w:rFonts w:eastAsia="Calibri" w:cs="Calibri"/>
          <w:sz w:val="28"/>
          <w:szCs w:val="28"/>
          <w:lang w:eastAsia="ar-SA"/>
        </w:rPr>
        <w:t>]</w:t>
      </w:r>
      <w:r>
        <w:rPr>
          <w:rFonts w:eastAsia="Calibri" w:cs="Calibri"/>
          <w:sz w:val="28"/>
          <w:szCs w:val="28"/>
          <w:lang w:eastAsia="ar-SA"/>
        </w:rPr>
        <w:t>.- М.: Советский спорт. 2005.-112с.</w:t>
      </w:r>
    </w:p>
    <w:p w14:paraId="07417BBD" w14:textId="77777777" w:rsidR="00BF2AD4" w:rsidRPr="00673A62" w:rsidRDefault="00BF2AD4" w:rsidP="00BF2AD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Примерные программы по учебным предметам. П76 Физическая культура. 5-9 классы: проект.- 3-е изд.- М.: Просвещение, 2011.-61с</w:t>
      </w:r>
      <w:proofErr w:type="gramStart"/>
      <w:r>
        <w:rPr>
          <w:rFonts w:eastAsia="Calibri" w:cs="Calibri"/>
          <w:sz w:val="28"/>
          <w:szCs w:val="28"/>
          <w:lang w:eastAsia="ar-SA"/>
        </w:rPr>
        <w:t>.-</w:t>
      </w:r>
      <w:proofErr w:type="gramEnd"/>
      <w:r>
        <w:rPr>
          <w:rFonts w:eastAsia="Calibri" w:cs="Calibri"/>
          <w:sz w:val="28"/>
          <w:szCs w:val="28"/>
          <w:lang w:eastAsia="ar-SA"/>
        </w:rPr>
        <w:t xml:space="preserve">(Стандарты второго поколения). </w:t>
      </w:r>
    </w:p>
    <w:p w14:paraId="7634BD60" w14:textId="77777777" w:rsidR="00BF2AD4" w:rsidRPr="00673A62" w:rsidRDefault="00BF2AD4" w:rsidP="00BF2AD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Справочник учителя физической культуры/авт.-сост. П.А. Киселев, С.Б. Кисилева.- Волгоград:  Учитель, 2011.- 251с.</w:t>
      </w:r>
    </w:p>
    <w:p w14:paraId="60520329" w14:textId="77777777" w:rsidR="00BF2AD4" w:rsidRDefault="00BF2AD4" w:rsidP="00BF2AD4">
      <w:pPr>
        <w:tabs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</w:p>
    <w:p w14:paraId="45501C54" w14:textId="77777777" w:rsidR="00BF2AD4" w:rsidRDefault="00BF2AD4" w:rsidP="00BF2AD4">
      <w:pPr>
        <w:tabs>
          <w:tab w:val="left" w:pos="426"/>
        </w:tabs>
        <w:spacing w:line="360" w:lineRule="auto"/>
        <w:contextualSpacing/>
        <w:rPr>
          <w:sz w:val="28"/>
          <w:szCs w:val="28"/>
        </w:rPr>
      </w:pPr>
    </w:p>
    <w:p w14:paraId="2D5B9397" w14:textId="77777777" w:rsidR="00BF2AD4" w:rsidRDefault="00BF2AD4" w:rsidP="00BF2AD4">
      <w:pPr>
        <w:tabs>
          <w:tab w:val="left" w:pos="426"/>
        </w:tabs>
        <w:spacing w:line="360" w:lineRule="auto"/>
        <w:contextualSpacing/>
        <w:rPr>
          <w:sz w:val="28"/>
          <w:szCs w:val="28"/>
        </w:rPr>
      </w:pPr>
    </w:p>
    <w:p w14:paraId="2D39CFDD" w14:textId="77777777" w:rsidR="00BF2AD4" w:rsidRDefault="00BF2AD4" w:rsidP="00BF2AD4">
      <w:pPr>
        <w:tabs>
          <w:tab w:val="left" w:pos="426"/>
        </w:tabs>
        <w:rPr>
          <w:sz w:val="28"/>
          <w:szCs w:val="28"/>
        </w:rPr>
      </w:pPr>
    </w:p>
    <w:bookmarkEnd w:id="4"/>
    <w:p w14:paraId="50C42B1E" w14:textId="77777777" w:rsidR="00BF2AD4" w:rsidRPr="00B737F6" w:rsidRDefault="00BF2AD4" w:rsidP="00B737F6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sectPr w:rsidR="00BF2AD4" w:rsidRPr="00B737F6" w:rsidSect="00732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EB"/>
    <w:rsid w:val="001A0409"/>
    <w:rsid w:val="001C07FA"/>
    <w:rsid w:val="002A2DEB"/>
    <w:rsid w:val="003C375A"/>
    <w:rsid w:val="0049315C"/>
    <w:rsid w:val="0073255F"/>
    <w:rsid w:val="00B737F6"/>
    <w:rsid w:val="00BF2AD4"/>
    <w:rsid w:val="00E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737F6"/>
    <w:pPr>
      <w:spacing w:before="100" w:beforeAutospacing="1" w:after="100" w:afterAutospacing="1"/>
    </w:pPr>
  </w:style>
  <w:style w:type="character" w:customStyle="1" w:styleId="c8">
    <w:name w:val="c8"/>
    <w:rsid w:val="00B737F6"/>
  </w:style>
  <w:style w:type="paragraph" w:customStyle="1" w:styleId="c1">
    <w:name w:val="c1"/>
    <w:basedOn w:val="a"/>
    <w:rsid w:val="00B737F6"/>
    <w:pPr>
      <w:spacing w:before="100" w:beforeAutospacing="1" w:after="100" w:afterAutospacing="1"/>
    </w:pPr>
  </w:style>
  <w:style w:type="paragraph" w:customStyle="1" w:styleId="c9">
    <w:name w:val="c9"/>
    <w:basedOn w:val="a"/>
    <w:rsid w:val="00B737F6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B737F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B737F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Основной текст + Курсив"/>
    <w:rsid w:val="00B737F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B737F6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Заголовок №2_"/>
    <w:link w:val="20"/>
    <w:rsid w:val="00B737F6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B737F6"/>
    <w:pPr>
      <w:shd w:val="clear" w:color="auto" w:fill="FFFFFF"/>
      <w:spacing w:before="3840" w:line="216" w:lineRule="exact"/>
      <w:outlineLvl w:val="1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1">
    <w:name w:val="Основной текст (2)_"/>
    <w:link w:val="22"/>
    <w:rsid w:val="00B737F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37F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8">
    <w:name w:val="Body Text"/>
    <w:basedOn w:val="a"/>
    <w:link w:val="a9"/>
    <w:rsid w:val="00B737F6"/>
    <w:rPr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B737F6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styleId="aa">
    <w:name w:val="Emphasis"/>
    <w:uiPriority w:val="20"/>
    <w:qFormat/>
    <w:rsid w:val="00B737F6"/>
    <w:rPr>
      <w:i/>
      <w:iCs/>
    </w:rPr>
  </w:style>
  <w:style w:type="character" w:customStyle="1" w:styleId="font28">
    <w:name w:val="font28"/>
    <w:rsid w:val="00B737F6"/>
  </w:style>
  <w:style w:type="paragraph" w:styleId="3">
    <w:name w:val="Body Text Indent 3"/>
    <w:basedOn w:val="a"/>
    <w:link w:val="30"/>
    <w:rsid w:val="00B737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737F6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Default">
    <w:name w:val="Default"/>
    <w:rsid w:val="00BF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737F6"/>
    <w:pPr>
      <w:spacing w:before="100" w:beforeAutospacing="1" w:after="100" w:afterAutospacing="1"/>
    </w:pPr>
  </w:style>
  <w:style w:type="character" w:customStyle="1" w:styleId="c8">
    <w:name w:val="c8"/>
    <w:rsid w:val="00B737F6"/>
  </w:style>
  <w:style w:type="paragraph" w:customStyle="1" w:styleId="c1">
    <w:name w:val="c1"/>
    <w:basedOn w:val="a"/>
    <w:rsid w:val="00B737F6"/>
    <w:pPr>
      <w:spacing w:before="100" w:beforeAutospacing="1" w:after="100" w:afterAutospacing="1"/>
    </w:pPr>
  </w:style>
  <w:style w:type="paragraph" w:customStyle="1" w:styleId="c9">
    <w:name w:val="c9"/>
    <w:basedOn w:val="a"/>
    <w:rsid w:val="00B737F6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B737F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B737F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Основной текст + Курсив"/>
    <w:rsid w:val="00B737F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B737F6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Заголовок №2_"/>
    <w:link w:val="20"/>
    <w:rsid w:val="00B737F6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B737F6"/>
    <w:pPr>
      <w:shd w:val="clear" w:color="auto" w:fill="FFFFFF"/>
      <w:spacing w:before="3840" w:line="216" w:lineRule="exact"/>
      <w:outlineLvl w:val="1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1">
    <w:name w:val="Основной текст (2)_"/>
    <w:link w:val="22"/>
    <w:rsid w:val="00B737F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37F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8">
    <w:name w:val="Body Text"/>
    <w:basedOn w:val="a"/>
    <w:link w:val="a9"/>
    <w:rsid w:val="00B737F6"/>
    <w:rPr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B737F6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styleId="aa">
    <w:name w:val="Emphasis"/>
    <w:uiPriority w:val="20"/>
    <w:qFormat/>
    <w:rsid w:val="00B737F6"/>
    <w:rPr>
      <w:i/>
      <w:iCs/>
    </w:rPr>
  </w:style>
  <w:style w:type="character" w:customStyle="1" w:styleId="font28">
    <w:name w:val="font28"/>
    <w:rsid w:val="00B737F6"/>
  </w:style>
  <w:style w:type="paragraph" w:styleId="3">
    <w:name w:val="Body Text Indent 3"/>
    <w:basedOn w:val="a"/>
    <w:link w:val="30"/>
    <w:rsid w:val="00B737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737F6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Default">
    <w:name w:val="Default"/>
    <w:rsid w:val="00BF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bezukladnikova.elena74@mail.ru</dc:creator>
  <cp:lastModifiedBy>user</cp:lastModifiedBy>
  <cp:revision>2</cp:revision>
  <dcterms:created xsi:type="dcterms:W3CDTF">2025-01-10T13:01:00Z</dcterms:created>
  <dcterms:modified xsi:type="dcterms:W3CDTF">2025-01-10T13:01:00Z</dcterms:modified>
</cp:coreProperties>
</file>