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33" w:rsidRPr="004E4228" w:rsidRDefault="004D3D33" w:rsidP="004D3D33">
      <w:pPr>
        <w:spacing w:after="160" w:line="259" w:lineRule="auto"/>
        <w:rPr>
          <w:sz w:val="28"/>
          <w:szCs w:val="28"/>
        </w:rPr>
      </w:pP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</w:r>
      <w:r w:rsidRPr="004E4228">
        <w:rPr>
          <w:sz w:val="28"/>
          <w:szCs w:val="28"/>
        </w:rPr>
        <w:tab/>
        <w:t>МУНИЦИПАЛЬНОЕ</w:t>
      </w:r>
    </w:p>
    <w:p w:rsidR="004D3D33" w:rsidRPr="004E4228" w:rsidRDefault="004D3D33" w:rsidP="004D3D33">
      <w:pPr>
        <w:spacing w:after="160" w:line="259" w:lineRule="auto"/>
        <w:jc w:val="center"/>
        <w:rPr>
          <w:sz w:val="28"/>
          <w:szCs w:val="28"/>
        </w:rPr>
      </w:pPr>
      <w:r w:rsidRPr="004E4228">
        <w:rPr>
          <w:sz w:val="28"/>
          <w:szCs w:val="28"/>
        </w:rPr>
        <w:t>АВТОНОМНОЕ  ОБЩЕОБРАЗОВАТЕЛЬНОЕ УЧРЕЖДЕНИЕ</w:t>
      </w:r>
    </w:p>
    <w:p w:rsidR="004D3D33" w:rsidRPr="004E4228" w:rsidRDefault="004D3D33" w:rsidP="004D3D33">
      <w:pPr>
        <w:spacing w:after="160" w:line="259" w:lineRule="auto"/>
        <w:jc w:val="center"/>
        <w:rPr>
          <w:sz w:val="28"/>
          <w:szCs w:val="28"/>
        </w:rPr>
      </w:pPr>
      <w:r w:rsidRPr="004E4228">
        <w:rPr>
          <w:sz w:val="28"/>
          <w:szCs w:val="28"/>
        </w:rPr>
        <w:t xml:space="preserve">«СРЕДНЯЯ ОБЩЕОБРАЗОВАТЕЛЬНАЯ ШКОЛА №2 г. СОЛЬЦЫ» </w:t>
      </w:r>
    </w:p>
    <w:tbl>
      <w:tblPr>
        <w:tblW w:w="0" w:type="auto"/>
        <w:tblLook w:val="04A0"/>
      </w:tblPr>
      <w:tblGrid>
        <w:gridCol w:w="236"/>
        <w:gridCol w:w="9328"/>
      </w:tblGrid>
      <w:tr w:rsidR="004D3D33" w:rsidRPr="004E4228" w:rsidTr="00002FB6">
        <w:trPr>
          <w:trHeight w:val="1607"/>
        </w:trPr>
        <w:tc>
          <w:tcPr>
            <w:tcW w:w="236" w:type="dxa"/>
          </w:tcPr>
          <w:p w:rsidR="004D3D33" w:rsidRPr="004E4228" w:rsidRDefault="004D3D33" w:rsidP="00002FB6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8" w:type="dxa"/>
          </w:tcPr>
          <w:p w:rsidR="004D3D33" w:rsidRPr="004E4228" w:rsidRDefault="004D3D33" w:rsidP="00002FB6">
            <w:pPr>
              <w:spacing w:after="160" w:line="259" w:lineRule="auto"/>
              <w:jc w:val="center"/>
              <w:rPr>
                <w:bCs/>
                <w:color w:val="FF0000"/>
                <w:sz w:val="28"/>
                <w:szCs w:val="28"/>
              </w:rPr>
            </w:pPr>
          </w:p>
          <w:tbl>
            <w:tblPr>
              <w:tblStyle w:val="a8"/>
              <w:tblW w:w="8955" w:type="dxa"/>
              <w:tblLook w:val="04A0"/>
            </w:tblPr>
            <w:tblGrid>
              <w:gridCol w:w="4679"/>
              <w:gridCol w:w="4276"/>
            </w:tblGrid>
            <w:tr w:rsidR="004D3D33" w:rsidRPr="004E4228" w:rsidTr="00002FB6">
              <w:trPr>
                <w:trHeight w:val="1620"/>
              </w:trPr>
              <w:tc>
                <w:tcPr>
                  <w:tcW w:w="4564" w:type="dxa"/>
                </w:tcPr>
                <w:tbl>
                  <w:tblPr>
                    <w:tblW w:w="4463" w:type="dxa"/>
                    <w:tblLook w:val="04A0"/>
                  </w:tblPr>
                  <w:tblGrid>
                    <w:gridCol w:w="4463"/>
                  </w:tblGrid>
                  <w:tr w:rsidR="004D3D33" w:rsidRPr="004E4228" w:rsidTr="004E4228">
                    <w:trPr>
                      <w:trHeight w:val="1645"/>
                    </w:trPr>
                    <w:tc>
                      <w:tcPr>
                        <w:tcW w:w="4463" w:type="dxa"/>
                      </w:tcPr>
                      <w:p w:rsidR="004D3D33" w:rsidRPr="004E4228" w:rsidRDefault="004D3D33" w:rsidP="00002FB6">
                        <w:pPr>
                          <w:spacing w:after="160" w:line="259" w:lineRule="auto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4E4228">
                          <w:rPr>
                            <w:bCs/>
                            <w:sz w:val="28"/>
                            <w:szCs w:val="28"/>
                          </w:rPr>
                          <w:t>Программа рассмотрена и  утверждена с изменениями на заседании педагогического совета</w:t>
                        </w:r>
                      </w:p>
                      <w:p w:rsidR="004D3D33" w:rsidRPr="004E4228" w:rsidRDefault="004E4228" w:rsidP="00002FB6">
                        <w:pPr>
                          <w:spacing w:after="160" w:line="259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E4228">
                          <w:rPr>
                            <w:bCs/>
                            <w:sz w:val="28"/>
                            <w:szCs w:val="28"/>
                          </w:rPr>
                          <w:t>от 29</w:t>
                        </w:r>
                        <w:r w:rsidR="007204BB" w:rsidRPr="004E4228">
                          <w:rPr>
                            <w:bCs/>
                            <w:sz w:val="28"/>
                            <w:szCs w:val="28"/>
                          </w:rPr>
                          <w:t>.08.2024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 xml:space="preserve"> года Протокол </w:t>
                        </w:r>
                        <w:r w:rsidR="004D3D33" w:rsidRPr="004E4228">
                          <w:rPr>
                            <w:bCs/>
                            <w:sz w:val="28"/>
                            <w:szCs w:val="28"/>
                          </w:rPr>
                          <w:t>№1</w:t>
                        </w:r>
                      </w:p>
                    </w:tc>
                  </w:tr>
                </w:tbl>
                <w:p w:rsidR="004D3D33" w:rsidRPr="004E4228" w:rsidRDefault="004D3D33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1" w:type="dxa"/>
                </w:tcPr>
                <w:p w:rsidR="004D3D33" w:rsidRPr="004E4228" w:rsidRDefault="004D3D33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E4228">
                    <w:rPr>
                      <w:bCs/>
                      <w:sz w:val="28"/>
                      <w:szCs w:val="28"/>
                    </w:rPr>
                    <w:t>Введено в    действие</w:t>
                  </w:r>
                </w:p>
                <w:p w:rsidR="004D3D33" w:rsidRPr="004E4228" w:rsidRDefault="004E4228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E4228">
                    <w:rPr>
                      <w:bCs/>
                      <w:sz w:val="28"/>
                      <w:szCs w:val="28"/>
                    </w:rPr>
                    <w:t>Приказом от 29.08.2024г. №26 од</w:t>
                  </w:r>
                </w:p>
                <w:p w:rsidR="004D3D33" w:rsidRPr="004E4228" w:rsidRDefault="004D3D33" w:rsidP="00002FB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D3D33" w:rsidRPr="004E4228" w:rsidRDefault="004D3D33" w:rsidP="00002FB6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</w:tr>
    </w:tbl>
    <w:p w:rsidR="00C4502F" w:rsidRPr="004E4228" w:rsidRDefault="00C450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28">
        <w:rPr>
          <w:rFonts w:ascii="Times New Roman" w:hAnsi="Times New Roman"/>
          <w:b/>
          <w:sz w:val="28"/>
          <w:szCs w:val="28"/>
        </w:rPr>
        <w:t>Индивидуальный учебный план</w:t>
      </w:r>
    </w:p>
    <w:p w:rsidR="00C4502F" w:rsidRPr="004E4228" w:rsidRDefault="007204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28">
        <w:rPr>
          <w:rFonts w:ascii="Times New Roman" w:hAnsi="Times New Roman"/>
          <w:b/>
          <w:sz w:val="28"/>
          <w:szCs w:val="28"/>
        </w:rPr>
        <w:t>АООП (вариант 2) на 2024/25</w:t>
      </w:r>
      <w:r w:rsidR="004D3D33" w:rsidRPr="004E4228">
        <w:rPr>
          <w:rFonts w:ascii="Times New Roman" w:hAnsi="Times New Roman"/>
          <w:b/>
          <w:sz w:val="28"/>
          <w:szCs w:val="28"/>
        </w:rPr>
        <w:t xml:space="preserve"> учебный год </w:t>
      </w:r>
      <w:r w:rsidRPr="004E4228">
        <w:rPr>
          <w:rFonts w:ascii="Times New Roman" w:hAnsi="Times New Roman"/>
          <w:b/>
          <w:sz w:val="28"/>
          <w:szCs w:val="28"/>
        </w:rPr>
        <w:t>обучающегося на дому учащегося 4</w:t>
      </w:r>
      <w:r w:rsidR="004D3D33" w:rsidRPr="004E4228">
        <w:rPr>
          <w:rFonts w:ascii="Times New Roman" w:hAnsi="Times New Roman"/>
          <w:b/>
          <w:sz w:val="28"/>
          <w:szCs w:val="28"/>
        </w:rPr>
        <w:t xml:space="preserve"> класса с умственной отсталостью МАОУ СОШ №2 г</w:t>
      </w:r>
      <w:proofErr w:type="gramStart"/>
      <w:r w:rsidR="004D3D33" w:rsidRPr="004E4228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4D3D33" w:rsidRPr="004E4228">
        <w:rPr>
          <w:rFonts w:ascii="Times New Roman" w:hAnsi="Times New Roman"/>
          <w:b/>
          <w:sz w:val="28"/>
          <w:szCs w:val="28"/>
        </w:rPr>
        <w:t>ольцы</w:t>
      </w:r>
    </w:p>
    <w:p w:rsidR="004D3D33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D33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2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D3D33" w:rsidRPr="004E4228" w:rsidRDefault="004D3D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4228">
        <w:rPr>
          <w:rFonts w:ascii="Times New Roman" w:hAnsi="Times New Roman"/>
          <w:sz w:val="28"/>
          <w:szCs w:val="28"/>
        </w:rPr>
        <w:t>Учебный план индивидуального обучения  по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на 2023/2024 учебный год составлен на основании следующих нормативных документов:</w:t>
      </w:r>
      <w:proofErr w:type="gramEnd"/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- Приказом Министерства образования и науки РФ от 19.12.14 г. № 1598 « Об утверждении ФГОС НОО обучающихся с ограниченными возможностями здоровья»</w:t>
      </w:r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- Приказом Министерства образования и науки РФ от 19.12.14 г. № 1599 « Об утверждении ФГОС обучающихся с умственной отсталостью (интеллектуальными нарушениями).</w:t>
      </w:r>
    </w:p>
    <w:p w:rsidR="00C4502F" w:rsidRPr="004E4228" w:rsidRDefault="004D3D3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E4228">
        <w:rPr>
          <w:rFonts w:ascii="Times New Roman" w:hAnsi="Times New Roman"/>
          <w:sz w:val="28"/>
          <w:szCs w:val="28"/>
        </w:rPr>
        <w:t xml:space="preserve">- Санитарными  правилами  и нормами  </w:t>
      </w:r>
      <w:proofErr w:type="spellStart"/>
      <w:r w:rsidRPr="004E4228">
        <w:rPr>
          <w:rFonts w:ascii="Times New Roman" w:hAnsi="Times New Roman"/>
          <w:sz w:val="28"/>
          <w:szCs w:val="28"/>
        </w:rPr>
        <w:t>СанПиН</w:t>
      </w:r>
      <w:proofErr w:type="spellEnd"/>
      <w:r w:rsidRPr="004E4228">
        <w:rPr>
          <w:rFonts w:ascii="Times New Roman" w:hAnsi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</w:t>
      </w:r>
      <w:r w:rsidRPr="004E4228">
        <w:rPr>
          <w:rFonts w:ascii="Times New Roman" w:hAnsi="Times New Roman"/>
          <w:sz w:val="28"/>
          <w:szCs w:val="28"/>
        </w:rPr>
        <w:lastRenderedPageBreak/>
        <w:t>для человека факторов среды обитания", утвержденные постановлением Главного государственного санитарного врача Российской Федерации от 28 января 2021 г. N 2</w:t>
      </w:r>
      <w:hyperlink r:id="rId4" w:anchor="888" w:history="1">
        <w:r w:rsidRPr="004E4228">
          <w:rPr>
            <w:rFonts w:ascii="Times New Roman" w:hAnsi="Times New Roman"/>
            <w:color w:val="808080"/>
            <w:sz w:val="28"/>
            <w:szCs w:val="28"/>
            <w:u w:val="single"/>
            <w:vertAlign w:val="superscript"/>
          </w:rPr>
          <w:t>8</w:t>
        </w:r>
      </w:hyperlink>
      <w:r w:rsidRPr="004E4228">
        <w:rPr>
          <w:rFonts w:ascii="Times New Roman" w:hAnsi="Times New Roman"/>
          <w:sz w:val="28"/>
          <w:szCs w:val="28"/>
        </w:rPr>
        <w:t> (далее - Гигиенические нормативы), и Санитарными правилами  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Pr="004E4228">
        <w:rPr>
          <w:rFonts w:ascii="Times New Roman" w:hAnsi="Times New Roman"/>
          <w:sz w:val="28"/>
          <w:szCs w:val="28"/>
        </w:rPr>
        <w:t>", утвержденными постановлением Главного государственного санитарного врача Российской Федерации от 28 сентября 2020 г. N 28</w:t>
      </w:r>
      <w:hyperlink r:id="rId5" w:anchor="999" w:history="1">
        <w:r w:rsidRPr="004E4228">
          <w:rPr>
            <w:rFonts w:ascii="Times New Roman" w:hAnsi="Times New Roman"/>
            <w:color w:val="808080"/>
            <w:sz w:val="28"/>
            <w:szCs w:val="28"/>
            <w:u w:val="single"/>
            <w:vertAlign w:val="superscript"/>
          </w:rPr>
          <w:t>9</w:t>
        </w:r>
      </w:hyperlink>
      <w:r w:rsidRPr="004E4228">
        <w:rPr>
          <w:rFonts w:ascii="Times New Roman" w:hAnsi="Times New Roman"/>
          <w:sz w:val="28"/>
          <w:szCs w:val="28"/>
        </w:rPr>
        <w:t> (далее - Санитарно-эпидемиологические требования).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 xml:space="preserve">Выбор дисциплин коррекционно-развивающей направленности осуществляется исходя из особенностей развития обучающихся с умственной отсталостью и на основании рекомендаций </w:t>
      </w:r>
      <w:proofErr w:type="spellStart"/>
      <w:r w:rsidRPr="004E4228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4E4228">
        <w:rPr>
          <w:rFonts w:ascii="Times New Roman" w:hAnsi="Times New Roman"/>
          <w:sz w:val="28"/>
          <w:szCs w:val="28"/>
        </w:rPr>
        <w:t xml:space="preserve"> комиссии/консилиума и индивидуальной программы реабилитации инвалида.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Все содержание обучения направлено на социализацию, коррекцию нарушений личностного развития  и нарушений познавательных процессов обучающегося. Приоритетными направлениями являются: базовые учебные действия, предметно-практические действия, навыки самообслуживания.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 xml:space="preserve">Обучение проводится в игровой форме, наиболее доступной детям с умеренной и </w:t>
      </w:r>
      <w:proofErr w:type="spellStart"/>
      <w:r w:rsidRPr="004E4228">
        <w:rPr>
          <w:rFonts w:ascii="Times New Roman" w:hAnsi="Times New Roman"/>
          <w:sz w:val="28"/>
          <w:szCs w:val="28"/>
        </w:rPr>
        <w:t>тежелой</w:t>
      </w:r>
      <w:proofErr w:type="spellEnd"/>
      <w:r w:rsidRPr="004E4228">
        <w:rPr>
          <w:rFonts w:ascii="Times New Roman" w:hAnsi="Times New Roman"/>
          <w:sz w:val="28"/>
          <w:szCs w:val="28"/>
        </w:rPr>
        <w:t xml:space="preserve"> умственной отсталостью. Работа осуществляется  на основе предметно-практической деятельности, дающей </w:t>
      </w:r>
      <w:proofErr w:type="gramStart"/>
      <w:r w:rsidRPr="004E4228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E4228">
        <w:rPr>
          <w:rFonts w:ascii="Times New Roman" w:hAnsi="Times New Roman"/>
          <w:sz w:val="28"/>
          <w:szCs w:val="28"/>
        </w:rPr>
        <w:t xml:space="preserve"> возможность познать объект, используя все анализаторы (слуховые, зрительные, двигательные, тактильные).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lastRenderedPageBreak/>
        <w:t xml:space="preserve">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Учитывая возможности ребенка, по мере обучения допускается замедление или увеличение темпа. 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Индивидуальный учебный план рассчитан на 10 аудиторных часов.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При проведении уроков по необходимости, в зависимости от состояния ребенка, могут проводиться интегрированные занятия. По рекомендации ПМПК  допускается  организация гибкого временного режима обучения в соответствии с возможностями ребенка. Продолжительность коррекционного занятия варьируется с учетом психофизического состояния ребенка до 25 минут.</w:t>
      </w:r>
    </w:p>
    <w:p w:rsidR="00C4502F" w:rsidRPr="004E4228" w:rsidRDefault="004D3D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228">
        <w:rPr>
          <w:rFonts w:ascii="Times New Roman" w:hAnsi="Times New Roman"/>
          <w:sz w:val="28"/>
          <w:szCs w:val="28"/>
        </w:rPr>
        <w:t>Продолжительность учебной недели – 5 дней. Продолжительность учебного года составляет 33 недели для обучающихся  в возрасте  7</w:t>
      </w:r>
      <w:r w:rsidR="004E4228">
        <w:rPr>
          <w:rFonts w:ascii="Times New Roman" w:hAnsi="Times New Roman"/>
          <w:sz w:val="28"/>
          <w:szCs w:val="28"/>
        </w:rPr>
        <w:t xml:space="preserve"> лет (в 1 дополнительном классе</w:t>
      </w:r>
      <w:r w:rsidRPr="004E4228">
        <w:rPr>
          <w:rFonts w:ascii="Times New Roman" w:hAnsi="Times New Roman"/>
          <w:sz w:val="28"/>
          <w:szCs w:val="28"/>
        </w:rPr>
        <w:t xml:space="preserve">).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4E42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4228">
        <w:rPr>
          <w:rFonts w:ascii="Times New Roman" w:hAnsi="Times New Roman"/>
          <w:sz w:val="28"/>
          <w:szCs w:val="28"/>
        </w:rPr>
        <w:t xml:space="preserve"> 1 доп. класса устанавливаются в течение учебного года дополнительные недельные каникулы.</w:t>
      </w: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4E4228" w:rsidRDefault="004E4228">
      <w:pPr>
        <w:spacing w:after="0" w:line="240" w:lineRule="auto"/>
        <w:jc w:val="center"/>
        <w:rPr>
          <w:b/>
          <w:sz w:val="28"/>
          <w:szCs w:val="28"/>
        </w:rPr>
      </w:pPr>
    </w:p>
    <w:p w:rsidR="00C4502F" w:rsidRPr="004E4228" w:rsidRDefault="004D3D33">
      <w:pPr>
        <w:spacing w:after="0" w:line="240" w:lineRule="auto"/>
        <w:jc w:val="center"/>
        <w:rPr>
          <w:b/>
          <w:sz w:val="28"/>
          <w:szCs w:val="28"/>
        </w:rPr>
      </w:pPr>
      <w:r w:rsidRPr="004E4228">
        <w:rPr>
          <w:b/>
          <w:sz w:val="28"/>
          <w:szCs w:val="28"/>
        </w:rPr>
        <w:lastRenderedPageBreak/>
        <w:t>Недельный учебный план индивидуального обучения по АООП (вариант 2)</w:t>
      </w:r>
      <w:r w:rsidRPr="004E4228">
        <w:rPr>
          <w:b/>
          <w:sz w:val="28"/>
          <w:szCs w:val="28"/>
        </w:rPr>
        <w:br/>
      </w:r>
      <w:proofErr w:type="gramStart"/>
      <w:r w:rsidRPr="004E4228">
        <w:rPr>
          <w:b/>
          <w:sz w:val="28"/>
          <w:szCs w:val="28"/>
        </w:rPr>
        <w:t>для</w:t>
      </w:r>
      <w:proofErr w:type="gramEnd"/>
      <w:r w:rsidRPr="004E4228">
        <w:rPr>
          <w:b/>
          <w:sz w:val="28"/>
          <w:szCs w:val="28"/>
        </w:rPr>
        <w:t xml:space="preserve"> обучающихся с умственной отсталостью (интеллектуальными нарушениями)</w:t>
      </w:r>
    </w:p>
    <w:p w:rsidR="00C4502F" w:rsidRPr="004E4228" w:rsidRDefault="007204BB">
      <w:pPr>
        <w:spacing w:after="0" w:line="240" w:lineRule="auto"/>
        <w:jc w:val="center"/>
        <w:rPr>
          <w:b/>
          <w:sz w:val="28"/>
          <w:szCs w:val="28"/>
        </w:rPr>
      </w:pPr>
      <w:r w:rsidRPr="004E4228">
        <w:rPr>
          <w:b/>
          <w:sz w:val="28"/>
          <w:szCs w:val="28"/>
        </w:rPr>
        <w:t xml:space="preserve">4 </w:t>
      </w:r>
      <w:r w:rsidR="004D3D33" w:rsidRPr="004E4228">
        <w:rPr>
          <w:b/>
          <w:sz w:val="28"/>
          <w:szCs w:val="28"/>
        </w:rPr>
        <w:t>класс</w:t>
      </w:r>
    </w:p>
    <w:p w:rsidR="00C4502F" w:rsidRPr="004E4228" w:rsidRDefault="00C4502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4396"/>
        <w:gridCol w:w="2977"/>
      </w:tblGrid>
      <w:tr w:rsidR="00C4502F" w:rsidRPr="004E4228">
        <w:trPr>
          <w:trHeight w:val="34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rPr>
                <w:sz w:val="28"/>
                <w:szCs w:val="28"/>
              </w:rPr>
            </w:pPr>
          </w:p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Учебные </w:t>
            </w:r>
          </w:p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предметы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4502F" w:rsidRPr="004E4228" w:rsidRDefault="007204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4</w:t>
            </w:r>
            <w:r w:rsidR="004D3D33" w:rsidRPr="004E4228">
              <w:rPr>
                <w:sz w:val="28"/>
                <w:szCs w:val="28"/>
              </w:rPr>
              <w:t>-а</w:t>
            </w:r>
          </w:p>
        </w:tc>
      </w:tr>
      <w:tr w:rsidR="00C4502F" w:rsidRPr="004E4228">
        <w:trPr>
          <w:trHeight w:val="593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</w:tr>
      <w:tr w:rsidR="00C4502F" w:rsidRPr="004E422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1.1 Речь и альтернативная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2ч</w:t>
            </w:r>
          </w:p>
        </w:tc>
      </w:tr>
      <w:tr w:rsidR="00C4502F" w:rsidRPr="004E4228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2. Математика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2.1.Математические представления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 Окружающий мир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3.1 Окружающий природный  мир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rPr>
          <w:trHeight w:val="471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3.2 Человек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rPr>
          <w:trHeight w:val="423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3.3 Домоводство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41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3.4. Окружающий социальный мир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1ч</w:t>
            </w:r>
          </w:p>
        </w:tc>
      </w:tr>
      <w:tr w:rsidR="00C4502F" w:rsidRPr="004E4228">
        <w:trPr>
          <w:trHeight w:val="340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4. Искусство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4.1 Музыка и движение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0,25ч</w:t>
            </w:r>
          </w:p>
        </w:tc>
      </w:tr>
      <w:tr w:rsidR="00C4502F" w:rsidRPr="004E4228">
        <w:trPr>
          <w:trHeight w:val="54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4.2 Изобразительная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5.1 Адаптивная физкультура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33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6. Технологии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6.1 Профильный труд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-</w:t>
            </w:r>
          </w:p>
        </w:tc>
      </w:tr>
      <w:tr w:rsidR="00C4502F" w:rsidRPr="004E4228">
        <w:trPr>
          <w:trHeight w:val="337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Коррекционно-развивающие занятия</w:t>
            </w:r>
          </w:p>
          <w:p w:rsidR="00C4502F" w:rsidRPr="004E4228" w:rsidRDefault="00C4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rPr>
          <w:trHeight w:val="416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 xml:space="preserve">Итого </w:t>
            </w:r>
          </w:p>
          <w:p w:rsidR="00C4502F" w:rsidRPr="004E4228" w:rsidRDefault="00C450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8,25ч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Коррекционные курсы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C450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Предметно-практические действия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 Двигательное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0,25ч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 xml:space="preserve"> Альтернативная коммуникация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0,5ч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sz w:val="28"/>
                <w:szCs w:val="28"/>
              </w:rPr>
            </w:pPr>
            <w:r w:rsidRPr="004E4228">
              <w:rPr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1,75ч</w:t>
            </w:r>
          </w:p>
        </w:tc>
      </w:tr>
      <w:tr w:rsidR="00C4502F" w:rsidRPr="004E4228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Итого</w:t>
            </w:r>
          </w:p>
          <w:p w:rsidR="00C4502F" w:rsidRPr="004E4228" w:rsidRDefault="00C450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4502F" w:rsidRPr="004E4228" w:rsidRDefault="00C450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2F" w:rsidRPr="004E4228" w:rsidRDefault="004D3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E4228">
              <w:rPr>
                <w:b/>
                <w:sz w:val="28"/>
                <w:szCs w:val="28"/>
              </w:rPr>
              <w:t>10ч</w:t>
            </w:r>
          </w:p>
          <w:p w:rsidR="00C4502F" w:rsidRPr="004E4228" w:rsidRDefault="00C450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502F" w:rsidRPr="004E4228" w:rsidRDefault="00C4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02F" w:rsidRPr="004E4228" w:rsidRDefault="00C45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02F" w:rsidRPr="004E4228" w:rsidRDefault="00C4502F">
      <w:pPr>
        <w:rPr>
          <w:rFonts w:ascii="Times New Roman" w:hAnsi="Times New Roman"/>
          <w:color w:val="00000A"/>
          <w:sz w:val="28"/>
          <w:szCs w:val="28"/>
        </w:rPr>
      </w:pPr>
    </w:p>
    <w:p w:rsidR="00C4502F" w:rsidRPr="004E4228" w:rsidRDefault="00C4502F">
      <w:pPr>
        <w:rPr>
          <w:sz w:val="28"/>
          <w:szCs w:val="28"/>
        </w:rPr>
      </w:pPr>
    </w:p>
    <w:p w:rsidR="00C4502F" w:rsidRPr="004E4228" w:rsidRDefault="00C4502F">
      <w:pPr>
        <w:rPr>
          <w:sz w:val="28"/>
          <w:szCs w:val="28"/>
        </w:rPr>
      </w:pPr>
    </w:p>
    <w:p w:rsidR="00C4502F" w:rsidRPr="004E4228" w:rsidRDefault="00C4502F">
      <w:pPr>
        <w:rPr>
          <w:sz w:val="28"/>
          <w:szCs w:val="28"/>
        </w:rPr>
      </w:pPr>
    </w:p>
    <w:sectPr w:rsidR="00C4502F" w:rsidRPr="004E4228" w:rsidSect="00C450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2F"/>
    <w:rsid w:val="002708A0"/>
    <w:rsid w:val="004D3D33"/>
    <w:rsid w:val="004E4228"/>
    <w:rsid w:val="007204BB"/>
    <w:rsid w:val="008F2584"/>
    <w:rsid w:val="00C4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502F"/>
  </w:style>
  <w:style w:type="paragraph" w:styleId="10">
    <w:name w:val="heading 1"/>
    <w:next w:val="a"/>
    <w:link w:val="11"/>
    <w:uiPriority w:val="9"/>
    <w:qFormat/>
    <w:rsid w:val="00C4502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4502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4502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502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502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502F"/>
  </w:style>
  <w:style w:type="paragraph" w:styleId="21">
    <w:name w:val="toc 2"/>
    <w:next w:val="a"/>
    <w:link w:val="22"/>
    <w:uiPriority w:val="39"/>
    <w:rsid w:val="00C4502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502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502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502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502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502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502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502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4502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4502F"/>
  </w:style>
  <w:style w:type="paragraph" w:styleId="31">
    <w:name w:val="toc 3"/>
    <w:next w:val="a"/>
    <w:link w:val="32"/>
    <w:uiPriority w:val="39"/>
    <w:rsid w:val="00C4502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502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4502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4502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4502F"/>
    <w:rPr>
      <w:color w:val="0000FF"/>
      <w:u w:val="single"/>
    </w:rPr>
  </w:style>
  <w:style w:type="character" w:styleId="a3">
    <w:name w:val="Hyperlink"/>
    <w:link w:val="13"/>
    <w:rsid w:val="00C4502F"/>
    <w:rPr>
      <w:color w:val="0000FF"/>
      <w:u w:val="single"/>
    </w:rPr>
  </w:style>
  <w:style w:type="paragraph" w:customStyle="1" w:styleId="Footnote">
    <w:name w:val="Footnote"/>
    <w:link w:val="Footnote0"/>
    <w:rsid w:val="00C4502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4502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4502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4502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502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502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502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502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502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502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4502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502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4502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4502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4502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4502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502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4502F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4D3D33"/>
    <w:pPr>
      <w:spacing w:after="0" w:line="240" w:lineRule="auto"/>
    </w:pPr>
    <w:rPr>
      <w:rFonts w:ascii="Calibri" w:hAnsi="Calibri"/>
      <w:color w:val="aut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807193/" TargetMode="External"/><Relationship Id="rId4" Type="http://schemas.openxmlformats.org/officeDocument/2006/relationships/hyperlink" Target="https://www.garant.ru/products/ipo/prime/doc/4008071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2024-08-01T18:31:00Z</cp:lastPrinted>
  <dcterms:created xsi:type="dcterms:W3CDTF">2023-11-15T19:37:00Z</dcterms:created>
  <dcterms:modified xsi:type="dcterms:W3CDTF">2024-08-31T13:23:00Z</dcterms:modified>
</cp:coreProperties>
</file>