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97" w:rsidRDefault="00B71E97">
      <w:pPr>
        <w:pStyle w:val="a3"/>
        <w:ind w:left="4376" w:firstLine="0"/>
        <w:jc w:val="left"/>
        <w:rPr>
          <w:sz w:val="20"/>
        </w:rPr>
      </w:pPr>
    </w:p>
    <w:p w:rsidR="00B71E97" w:rsidRDefault="00B71E97">
      <w:pPr>
        <w:pStyle w:val="a3"/>
        <w:ind w:left="0" w:firstLine="0"/>
        <w:jc w:val="left"/>
        <w:rPr>
          <w:b/>
          <w:sz w:val="30"/>
        </w:rPr>
      </w:pPr>
    </w:p>
    <w:p w:rsidR="00B71E97" w:rsidRDefault="00B86E5D">
      <w:pPr>
        <w:pStyle w:val="a3"/>
        <w:spacing w:before="10"/>
        <w:ind w:left="0" w:firstLine="0"/>
        <w:jc w:val="left"/>
        <w:rPr>
          <w:b/>
        </w:rPr>
      </w:pPr>
      <w:r w:rsidRPr="00B86E5D">
        <w:rPr>
          <w:b/>
        </w:rPr>
        <w:t xml:space="preserve">                                                                                                                      Утверждено </w:t>
      </w:r>
    </w:p>
    <w:p w:rsidR="00721276" w:rsidRPr="00B86E5D" w:rsidRDefault="00721276">
      <w:pPr>
        <w:pStyle w:val="a3"/>
        <w:spacing w:before="10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Приказом от 14.06.2022г №153</w:t>
      </w:r>
    </w:p>
    <w:p w:rsidR="00B71E97" w:rsidRDefault="00B71E97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721276" w:rsidRPr="00D95B2B" w:rsidRDefault="00B86E5D" w:rsidP="00721276">
      <w:pPr>
        <w:tabs>
          <w:tab w:val="left" w:pos="7154"/>
        </w:tabs>
        <w:spacing w:before="1"/>
        <w:ind w:left="4345" w:right="893" w:firstLine="4"/>
        <w:rPr>
          <w:sz w:val="24"/>
          <w:szCs w:val="24"/>
        </w:rPr>
      </w:pPr>
      <w:r w:rsidRPr="00D95B2B">
        <w:rPr>
          <w:sz w:val="24"/>
          <w:szCs w:val="24"/>
        </w:rPr>
        <w:t xml:space="preserve">    </w:t>
      </w:r>
      <w:r w:rsidR="00721276">
        <w:rPr>
          <w:sz w:val="24"/>
          <w:szCs w:val="24"/>
        </w:rPr>
        <w:t xml:space="preserve">                </w:t>
      </w:r>
    </w:p>
    <w:p w:rsidR="00B86E5D" w:rsidRDefault="00EF11D3" w:rsidP="00B86E5D">
      <w:pPr>
        <w:spacing w:before="235"/>
        <w:ind w:left="339" w:right="351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обмена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деловыми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подарками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знаками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делового гостеприимства в</w:t>
      </w:r>
      <w:r w:rsidR="00B86E5D">
        <w:rPr>
          <w:b/>
          <w:sz w:val="28"/>
        </w:rPr>
        <w:t xml:space="preserve"> муниципальном автономном общеобразовательном учреждении </w:t>
      </w:r>
    </w:p>
    <w:p w:rsidR="00B86E5D" w:rsidRDefault="00B86E5D" w:rsidP="00B86E5D">
      <w:pPr>
        <w:spacing w:before="235"/>
        <w:ind w:left="339" w:right="351"/>
        <w:jc w:val="center"/>
        <w:rPr>
          <w:b/>
          <w:sz w:val="28"/>
        </w:rPr>
      </w:pPr>
      <w:r>
        <w:rPr>
          <w:b/>
          <w:sz w:val="28"/>
        </w:rPr>
        <w:t>«</w:t>
      </w:r>
      <w:r w:rsidR="00EF11D3">
        <w:rPr>
          <w:b/>
          <w:sz w:val="28"/>
        </w:rPr>
        <w:t xml:space="preserve"> </w:t>
      </w:r>
      <w:r>
        <w:rPr>
          <w:b/>
          <w:sz w:val="28"/>
        </w:rPr>
        <w:t xml:space="preserve"> Средняя общеобразовательная школа №2 г. Сольцы»</w:t>
      </w:r>
    </w:p>
    <w:p w:rsidR="00B71E97" w:rsidRDefault="00B86E5D" w:rsidP="00B86E5D">
      <w:pPr>
        <w:spacing w:before="235"/>
        <w:ind w:left="339" w:right="351"/>
        <w:jc w:val="center"/>
      </w:pPr>
      <w:r>
        <w:t xml:space="preserve"> </w:t>
      </w:r>
      <w:r w:rsidR="00EF11D3">
        <w:t>Общие</w:t>
      </w:r>
      <w:r w:rsidR="00EF11D3">
        <w:rPr>
          <w:spacing w:val="-5"/>
        </w:rPr>
        <w:t xml:space="preserve"> </w:t>
      </w:r>
      <w:r w:rsidR="00EF11D3">
        <w:rPr>
          <w:spacing w:val="-2"/>
        </w:rPr>
        <w:t>положения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273"/>
        </w:tabs>
        <w:ind w:right="106" w:firstLine="707"/>
        <w:jc w:val="both"/>
        <w:rPr>
          <w:sz w:val="24"/>
        </w:rPr>
      </w:pPr>
      <w:r>
        <w:rPr>
          <w:sz w:val="24"/>
        </w:rPr>
        <w:t xml:space="preserve">Правила обмена деловыми подарками и знаками делового гостеприимства в </w:t>
      </w:r>
      <w:r w:rsidR="00B86E5D">
        <w:rPr>
          <w:sz w:val="24"/>
        </w:rPr>
        <w:t>МАОУ СОШ №2 г. Сольцы (</w:t>
      </w:r>
      <w:r>
        <w:rPr>
          <w:sz w:val="24"/>
        </w:rPr>
        <w:t>далее – Правила) разработаны в соответствии с положениями Конституции Российской Федерации, Федерального закона от 25 декабря 2008 г. № 273- ФЗ «О противодействии коррупции» и принятыми в соответствии с ними иными законодательными и локальными актами.</w:t>
      </w:r>
    </w:p>
    <w:p w:rsidR="00B71E97" w:rsidRDefault="00EF11D3" w:rsidP="00B86E5D">
      <w:pPr>
        <w:pStyle w:val="a4"/>
        <w:numPr>
          <w:ilvl w:val="1"/>
          <w:numId w:val="1"/>
        </w:numPr>
        <w:tabs>
          <w:tab w:val="left" w:pos="1240"/>
        </w:tabs>
        <w:ind w:left="1239" w:hanging="430"/>
        <w:jc w:val="both"/>
      </w:pP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7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(</w:t>
      </w:r>
      <w:r w:rsidR="00B86E5D">
        <w:rPr>
          <w:i/>
          <w:sz w:val="24"/>
        </w:rPr>
        <w:t xml:space="preserve"> МАО</w:t>
      </w:r>
      <w:r>
        <w:rPr>
          <w:i/>
          <w:sz w:val="24"/>
        </w:rPr>
        <w:t>У</w:t>
      </w:r>
      <w:r w:rsidR="00B86E5D">
        <w:rPr>
          <w:i/>
          <w:sz w:val="24"/>
        </w:rPr>
        <w:t xml:space="preserve"> СОШ  №2 г. Сольцы)</w:t>
      </w:r>
      <w:r w:rsidR="00B86E5D"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Учреждение)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дарению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 xml:space="preserve">деловых </w:t>
      </w:r>
      <w:r>
        <w:rPr>
          <w:spacing w:val="-2"/>
        </w:rPr>
        <w:t>подарков.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38"/>
        </w:tabs>
        <w:ind w:right="110" w:firstLine="707"/>
        <w:jc w:val="both"/>
        <w:rPr>
          <w:sz w:val="24"/>
        </w:rPr>
      </w:pPr>
      <w:r>
        <w:rPr>
          <w:sz w:val="24"/>
        </w:rPr>
        <w:t>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48"/>
        </w:tabs>
        <w:ind w:right="104" w:firstLine="707"/>
        <w:jc w:val="both"/>
        <w:rPr>
          <w:sz w:val="24"/>
        </w:rPr>
      </w:pPr>
      <w:r>
        <w:rPr>
          <w:sz w:val="24"/>
        </w:rPr>
        <w:t>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21"/>
        </w:tabs>
        <w:ind w:right="113" w:firstLine="707"/>
        <w:jc w:val="both"/>
        <w:rPr>
          <w:sz w:val="24"/>
        </w:rPr>
      </w:pPr>
      <w:r>
        <w:rPr>
          <w:sz w:val="24"/>
        </w:rPr>
        <w:t>Действие Правил распространяется на всех работников Учреждения, вне зависимости от уровня занимаемой должности.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преследуют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цели:</w:t>
      </w:r>
    </w:p>
    <w:p w:rsidR="00B71E97" w:rsidRDefault="00EF11D3">
      <w:pPr>
        <w:pStyle w:val="a3"/>
        <w:ind w:right="115"/>
      </w:pPr>
      <w: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</w:t>
      </w:r>
    </w:p>
    <w:p w:rsidR="00B71E97" w:rsidRDefault="00EF11D3">
      <w:pPr>
        <w:pStyle w:val="a3"/>
        <w:ind w:right="113"/>
      </w:pPr>
      <w: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B71E97" w:rsidRDefault="00EF11D3">
      <w:pPr>
        <w:pStyle w:val="a3"/>
        <w:ind w:right="111"/>
      </w:pPr>
      <w: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</w:t>
      </w:r>
      <w:r>
        <w:rPr>
          <w:spacing w:val="40"/>
        </w:rPr>
        <w:t xml:space="preserve"> </w:t>
      </w:r>
      <w:r>
        <w:rPr>
          <w:spacing w:val="-2"/>
        </w:rPr>
        <w:t>мероприятиях;</w:t>
      </w:r>
    </w:p>
    <w:p w:rsidR="00B71E97" w:rsidRDefault="00B71E97">
      <w:pPr>
        <w:sectPr w:rsidR="00B71E97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B71E97" w:rsidRDefault="00EF11D3">
      <w:pPr>
        <w:pStyle w:val="a3"/>
        <w:spacing w:before="62"/>
        <w:ind w:right="106"/>
      </w:pPr>
      <w:r>
        <w:lastRenderedPageBreak/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:rsidR="00B71E97" w:rsidRDefault="00EF11D3">
      <w:pPr>
        <w:pStyle w:val="1"/>
        <w:numPr>
          <w:ilvl w:val="0"/>
          <w:numId w:val="1"/>
        </w:numPr>
        <w:tabs>
          <w:tab w:val="left" w:pos="1158"/>
        </w:tabs>
        <w:ind w:left="102" w:right="115" w:firstLine="707"/>
        <w:jc w:val="both"/>
      </w:pPr>
      <w:r>
        <w:t xml:space="preserve">Требования, предъявляемые к деловым подаркам и знакам делового </w:t>
      </w:r>
      <w:r>
        <w:rPr>
          <w:spacing w:val="-2"/>
        </w:rPr>
        <w:t>гостеприимства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14"/>
        </w:tabs>
        <w:ind w:right="110" w:firstLine="707"/>
        <w:jc w:val="both"/>
        <w:rPr>
          <w:sz w:val="24"/>
        </w:rPr>
      </w:pPr>
      <w:r>
        <w:rPr>
          <w:sz w:val="24"/>
        </w:rPr>
        <w:t>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Правилам.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77"/>
        </w:tabs>
        <w:ind w:right="106" w:firstLine="707"/>
        <w:jc w:val="both"/>
        <w:rPr>
          <w:sz w:val="24"/>
        </w:rPr>
      </w:pPr>
      <w:r>
        <w:rPr>
          <w:sz w:val="24"/>
        </w:rPr>
        <w:t>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247"/>
        </w:tabs>
        <w:ind w:right="107" w:firstLine="707"/>
        <w:jc w:val="both"/>
        <w:rPr>
          <w:sz w:val="24"/>
        </w:rPr>
      </w:pPr>
      <w:r>
        <w:rPr>
          <w:sz w:val="24"/>
        </w:rPr>
        <w:t>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B71E97" w:rsidRDefault="00EF11D3">
      <w:pPr>
        <w:pStyle w:val="a3"/>
        <w:ind w:right="109"/>
      </w:pPr>
      <w:r>
        <w:t>быть прямо связаны с уставными целями деятельности Учреждения, либо с памятными датами, юбилеями, общенациональными праздниками, иными событиями;</w:t>
      </w:r>
    </w:p>
    <w:p w:rsidR="00B71E97" w:rsidRDefault="00EF11D3">
      <w:pPr>
        <w:pStyle w:val="a3"/>
        <w:ind w:left="810" w:right="112" w:firstLine="0"/>
      </w:pPr>
      <w:r>
        <w:t>быть разумно обоснованными, соразмерными и не являться предметами роскоши; не</w:t>
      </w:r>
      <w:r w:rsidR="00B86E5D">
        <w:t xml:space="preserve"> </w:t>
      </w:r>
      <w:r>
        <w:rPr>
          <w:spacing w:val="46"/>
        </w:rPr>
        <w:t xml:space="preserve">  </w:t>
      </w:r>
      <w:r>
        <w:t>представлять</w:t>
      </w:r>
      <w:r>
        <w:rPr>
          <w:spacing w:val="47"/>
        </w:rPr>
        <w:t xml:space="preserve">  </w:t>
      </w:r>
      <w:r>
        <w:t>собой</w:t>
      </w:r>
      <w:r>
        <w:rPr>
          <w:spacing w:val="47"/>
        </w:rPr>
        <w:t xml:space="preserve">  </w:t>
      </w:r>
      <w:r>
        <w:t>скрытое</w:t>
      </w:r>
      <w:r>
        <w:rPr>
          <w:spacing w:val="47"/>
        </w:rPr>
        <w:t xml:space="preserve">  </w:t>
      </w:r>
      <w:r>
        <w:t>вознаграждение</w:t>
      </w:r>
      <w:r>
        <w:rPr>
          <w:spacing w:val="46"/>
        </w:rPr>
        <w:t xml:space="preserve">  </w:t>
      </w:r>
      <w:r>
        <w:t>за</w:t>
      </w:r>
      <w:r>
        <w:rPr>
          <w:spacing w:val="47"/>
        </w:rPr>
        <w:t xml:space="preserve">  </w:t>
      </w:r>
      <w:r>
        <w:t>услугу,</w:t>
      </w:r>
      <w:r>
        <w:rPr>
          <w:spacing w:val="48"/>
        </w:rPr>
        <w:t xml:space="preserve">  </w:t>
      </w:r>
      <w:r>
        <w:t>действие</w:t>
      </w:r>
      <w:r>
        <w:rPr>
          <w:spacing w:val="47"/>
        </w:rPr>
        <w:t xml:space="preserve">  </w:t>
      </w:r>
      <w:r>
        <w:rPr>
          <w:spacing w:val="-5"/>
        </w:rPr>
        <w:t>или</w:t>
      </w:r>
    </w:p>
    <w:p w:rsidR="00B71E97" w:rsidRDefault="00EF11D3">
      <w:pPr>
        <w:pStyle w:val="a3"/>
        <w:ind w:right="102" w:firstLine="0"/>
      </w:pPr>
      <w:r>
        <w:t>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B71E97" w:rsidRDefault="00EF11D3">
      <w:pPr>
        <w:pStyle w:val="a3"/>
        <w:ind w:right="112"/>
      </w:pPr>
      <w:r>
        <w:t>не создавать для получателя обязательства, связанные с его служебным положением или исполнением служебных (должностных) обязанностей;</w:t>
      </w:r>
    </w:p>
    <w:p w:rsidR="00B71E97" w:rsidRDefault="00EF11D3">
      <w:pPr>
        <w:pStyle w:val="a3"/>
        <w:ind w:right="110"/>
      </w:pPr>
      <w:r>
        <w:t>не создавать</w:t>
      </w:r>
      <w:r w:rsidR="00B86E5D">
        <w:t xml:space="preserve"> </w:t>
      </w:r>
      <w:r>
        <w:t xml:space="preserve"> репутационного</w:t>
      </w:r>
      <w:r w:rsidR="00B86E5D">
        <w:t xml:space="preserve"> </w:t>
      </w:r>
      <w:r>
        <w:t xml:space="preserve">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B71E97" w:rsidRDefault="00EF11D3">
      <w:pPr>
        <w:pStyle w:val="a3"/>
        <w:ind w:right="112"/>
      </w:pPr>
      <w:r>
        <w:t>не противоречить принципам и требованиям антикоррупционного</w:t>
      </w:r>
      <w:r>
        <w:rPr>
          <w:spacing w:val="40"/>
        </w:rPr>
        <w:t xml:space="preserve"> </w:t>
      </w:r>
      <w:r>
        <w:t>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237"/>
        </w:tabs>
        <w:ind w:right="103" w:firstLine="707"/>
        <w:jc w:val="both"/>
        <w:rPr>
          <w:sz w:val="24"/>
        </w:rPr>
      </w:pPr>
      <w:r>
        <w:rPr>
          <w:sz w:val="24"/>
        </w:rPr>
        <w:t>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293"/>
        </w:tabs>
        <w:ind w:right="113" w:firstLine="707"/>
        <w:jc w:val="both"/>
        <w:rPr>
          <w:sz w:val="24"/>
        </w:rPr>
      </w:pPr>
      <w:r>
        <w:rPr>
          <w:sz w:val="24"/>
        </w:rPr>
        <w:t>Стоимость и периодичность дарения и получения деловых подарков и/или участия в представительских мероприятиях одного и того же лица должны определяться деловой необходимостью и быть разумными.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247"/>
        </w:tabs>
        <w:ind w:right="110" w:firstLine="707"/>
        <w:jc w:val="both"/>
        <w:rPr>
          <w:sz w:val="24"/>
        </w:rPr>
      </w:pPr>
      <w:r>
        <w:rPr>
          <w:sz w:val="24"/>
        </w:rPr>
        <w:t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02"/>
        </w:tabs>
        <w:ind w:right="117" w:firstLine="707"/>
        <w:jc w:val="both"/>
        <w:rPr>
          <w:sz w:val="24"/>
        </w:rPr>
      </w:pPr>
      <w:r>
        <w:rPr>
          <w:sz w:val="24"/>
        </w:rPr>
        <w:t>Подарки и услуги не должны ставить под сомнение имидж или деловую репутацию Учреждения или его работников.</w:t>
      </w:r>
    </w:p>
    <w:p w:rsidR="00B71E97" w:rsidRDefault="00EF11D3">
      <w:pPr>
        <w:pStyle w:val="1"/>
        <w:numPr>
          <w:ilvl w:val="0"/>
          <w:numId w:val="1"/>
        </w:numPr>
        <w:tabs>
          <w:tab w:val="left" w:pos="1163"/>
        </w:tabs>
        <w:spacing w:before="3"/>
        <w:ind w:left="102" w:right="117" w:firstLine="707"/>
        <w:jc w:val="both"/>
      </w:pPr>
      <w:r>
        <w:t>Права и обязанности работников Учреждения при обмене деловыми подарками и знаками делового гостеприимства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293"/>
        </w:tabs>
        <w:ind w:right="107" w:firstLine="707"/>
        <w:jc w:val="both"/>
        <w:rPr>
          <w:sz w:val="24"/>
        </w:rPr>
      </w:pPr>
      <w:r>
        <w:rPr>
          <w:sz w:val="24"/>
        </w:rPr>
        <w:t>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B71E97" w:rsidRDefault="00B71E97">
      <w:pPr>
        <w:jc w:val="both"/>
        <w:rPr>
          <w:sz w:val="24"/>
        </w:rPr>
        <w:sectPr w:rsidR="00B71E97">
          <w:pgSz w:w="11910" w:h="16840"/>
          <w:pgMar w:top="1140" w:right="740" w:bottom="280" w:left="1600" w:header="720" w:footer="720" w:gutter="0"/>
          <w:cols w:space="720"/>
        </w:sectPr>
      </w:pPr>
    </w:p>
    <w:p w:rsidR="00B71E97" w:rsidRDefault="00EF11D3">
      <w:pPr>
        <w:pStyle w:val="a4"/>
        <w:numPr>
          <w:ilvl w:val="1"/>
          <w:numId w:val="1"/>
        </w:numPr>
        <w:tabs>
          <w:tab w:val="left" w:pos="1312"/>
        </w:tabs>
        <w:spacing w:before="62"/>
        <w:ind w:right="106" w:firstLine="707"/>
        <w:jc w:val="both"/>
        <w:rPr>
          <w:sz w:val="24"/>
        </w:rPr>
      </w:pPr>
      <w:r>
        <w:rPr>
          <w:sz w:val="24"/>
        </w:rPr>
        <w:lastRenderedPageBreak/>
        <w:t>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31"/>
        </w:tabs>
        <w:spacing w:before="1"/>
        <w:ind w:right="105" w:firstLine="707"/>
        <w:jc w:val="both"/>
        <w:rPr>
          <w:sz w:val="24"/>
        </w:rPr>
      </w:pPr>
      <w:r>
        <w:rPr>
          <w:sz w:val="24"/>
        </w:rPr>
        <w:t>При любых сомнениях в правомерности или этичности своих действий работники Учреждения обязаны поставить в известность  лицо , ответственное за антикоррупционную политику в Учреждении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48"/>
        </w:tabs>
        <w:ind w:right="112" w:firstLine="707"/>
        <w:jc w:val="both"/>
        <w:rPr>
          <w:sz w:val="24"/>
        </w:rPr>
      </w:pPr>
      <w:r>
        <w:rPr>
          <w:sz w:val="24"/>
        </w:rPr>
        <w:t>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33"/>
        </w:tabs>
        <w:ind w:right="109" w:firstLine="707"/>
        <w:jc w:val="both"/>
        <w:rPr>
          <w:sz w:val="24"/>
        </w:rPr>
      </w:pPr>
      <w:r>
        <w:rPr>
          <w:sz w:val="24"/>
        </w:rPr>
        <w:t>Работники Учреждения не вправе использовать служебное положение в личных целях, включая использование имущества Учреждения, в том числе:</w:t>
      </w:r>
    </w:p>
    <w:p w:rsidR="00B71E97" w:rsidRDefault="00EF11D3">
      <w:pPr>
        <w:pStyle w:val="a3"/>
        <w:ind w:right="108"/>
      </w:pPr>
      <w:r>
        <w:t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B71E97" w:rsidRDefault="00EF11D3">
      <w:pPr>
        <w:pStyle w:val="a3"/>
        <w:ind w:right="105"/>
      </w:pPr>
      <w:r>
        <w:t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38"/>
        </w:tabs>
        <w:spacing w:before="1"/>
        <w:ind w:right="113" w:firstLine="707"/>
        <w:jc w:val="both"/>
        <w:rPr>
          <w:sz w:val="24"/>
        </w:rPr>
      </w:pPr>
      <w:r>
        <w:rPr>
          <w:sz w:val="24"/>
        </w:rPr>
        <w:t>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55"/>
        </w:tabs>
        <w:ind w:right="105" w:firstLine="707"/>
        <w:jc w:val="both"/>
        <w:rPr>
          <w:sz w:val="24"/>
        </w:rPr>
      </w:pPr>
      <w:r>
        <w:rPr>
          <w:sz w:val="24"/>
        </w:rPr>
        <w:t>Не допускается передавать и принимать подарки от Учреждения, его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представителей в виде денежных средств, как наличных, так и безналичных, независимо от валюты, а также в форме акций, или иных ликвидных ценных </w:t>
      </w:r>
      <w:r>
        <w:rPr>
          <w:spacing w:val="-2"/>
          <w:sz w:val="24"/>
        </w:rPr>
        <w:t>бумаг.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29"/>
        </w:tabs>
        <w:ind w:right="111" w:firstLine="707"/>
        <w:jc w:val="both"/>
        <w:rPr>
          <w:sz w:val="24"/>
        </w:rPr>
      </w:pPr>
      <w:r>
        <w:rPr>
          <w:sz w:val="24"/>
        </w:rPr>
        <w:t>Работники Учреждения должны оказываться от предложений, получения подарков,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 впечатление о влиянии на исход сделки, результат проведения торгов, на принимаемые Учреждением решения и т.д.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285"/>
        </w:tabs>
        <w:ind w:right="113" w:firstLine="707"/>
        <w:jc w:val="both"/>
        <w:rPr>
          <w:sz w:val="24"/>
        </w:rPr>
      </w:pPr>
      <w:r>
        <w:rPr>
          <w:sz w:val="24"/>
        </w:rPr>
        <w:t>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62"/>
        </w:tabs>
        <w:ind w:right="109" w:firstLine="707"/>
        <w:jc w:val="both"/>
        <w:rPr>
          <w:sz w:val="24"/>
        </w:rPr>
      </w:pPr>
      <w:r>
        <w:rPr>
          <w:sz w:val="24"/>
        </w:rPr>
        <w:t>Работник Учреждения не вправе предлагать третьим лицам или принимать от таковых</w:t>
      </w:r>
      <w:r w:rsidR="00B86E5D">
        <w:rPr>
          <w:sz w:val="24"/>
        </w:rPr>
        <w:t xml:space="preserve"> </w:t>
      </w:r>
      <w:r>
        <w:rPr>
          <w:sz w:val="24"/>
        </w:rPr>
        <w:t xml:space="preserve">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</w:t>
      </w:r>
      <w:r w:rsidR="00B86E5D">
        <w:rPr>
          <w:sz w:val="24"/>
        </w:rPr>
        <w:t xml:space="preserve"> сообщить об </w:t>
      </w:r>
      <w:r>
        <w:rPr>
          <w:sz w:val="24"/>
        </w:rPr>
        <w:t xml:space="preserve"> этом </w:t>
      </w:r>
      <w:r w:rsidR="00B86E5D">
        <w:rPr>
          <w:sz w:val="24"/>
        </w:rPr>
        <w:t xml:space="preserve"> лицу</w:t>
      </w:r>
      <w:r>
        <w:rPr>
          <w:sz w:val="24"/>
        </w:rPr>
        <w:t>,</w:t>
      </w:r>
      <w:r w:rsidR="00B86E5D">
        <w:rPr>
          <w:sz w:val="24"/>
        </w:rPr>
        <w:t xml:space="preserve"> ответственному за антикоррупц</w:t>
      </w:r>
      <w:r w:rsidR="00D95B2B">
        <w:rPr>
          <w:sz w:val="24"/>
        </w:rPr>
        <w:t xml:space="preserve">ионную </w:t>
      </w:r>
      <w:r>
        <w:rPr>
          <w:sz w:val="24"/>
        </w:rPr>
        <w:t xml:space="preserve"> политику </w:t>
      </w:r>
      <w:r w:rsidR="00D95B2B">
        <w:rPr>
          <w:sz w:val="24"/>
        </w:rPr>
        <w:t>в Учреждении</w:t>
      </w:r>
      <w:r>
        <w:rPr>
          <w:sz w:val="24"/>
        </w:rPr>
        <w:t>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60"/>
        </w:tabs>
        <w:spacing w:before="1"/>
        <w:ind w:right="111" w:firstLine="707"/>
        <w:jc w:val="both"/>
        <w:rPr>
          <w:sz w:val="24"/>
        </w:rPr>
      </w:pPr>
      <w:r>
        <w:rPr>
          <w:sz w:val="24"/>
        </w:rPr>
        <w:t>Работник Учреждения, которому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 выполнении должностных обязанностей предлагаются подарки или иное вознаграждение, которые способны повлиять на подготавливаемые и/или принимаемые им решения или оказать влияние на его действие/ бездействие, должен:</w:t>
      </w:r>
    </w:p>
    <w:p w:rsidR="00B71E97" w:rsidRDefault="00EF11D3">
      <w:pPr>
        <w:pStyle w:val="a3"/>
        <w:ind w:right="113"/>
      </w:pPr>
      <w:r>
        <w:t xml:space="preserve">отказаться от них и немедленно уведомить </w:t>
      </w:r>
      <w:r w:rsidR="00D95B2B">
        <w:t xml:space="preserve"> лицо ответственное за антикоррупционную </w:t>
      </w:r>
      <w:r>
        <w:t xml:space="preserve"> политику </w:t>
      </w:r>
      <w:r w:rsidR="00D95B2B">
        <w:t xml:space="preserve">в  </w:t>
      </w:r>
      <w:r>
        <w:t>Учреждени</w:t>
      </w:r>
      <w:r w:rsidR="00D95B2B">
        <w:t>и</w:t>
      </w:r>
      <w:r>
        <w:t xml:space="preserve"> о факте предложения подарка (вознаграждения);</w:t>
      </w:r>
    </w:p>
    <w:p w:rsidR="00B71E97" w:rsidRDefault="00EF11D3">
      <w:pPr>
        <w:pStyle w:val="a3"/>
        <w:ind w:right="104"/>
      </w:pPr>
      <w:r>
        <w:t>исключить дальнейшие контакты с лицом, предложившим подарок или возна- граждение, если только это не связано со служебной необходимостью;</w:t>
      </w:r>
    </w:p>
    <w:p w:rsidR="00B71E97" w:rsidRDefault="00EF11D3">
      <w:pPr>
        <w:pStyle w:val="a3"/>
        <w:ind w:right="109"/>
      </w:pPr>
      <w: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</w:t>
      </w:r>
      <w:r w:rsidR="00D95B2B">
        <w:t xml:space="preserve"> </w:t>
      </w:r>
      <w:r>
        <w:t>мер</w:t>
      </w:r>
      <w:r w:rsidR="00D95B2B">
        <w:t xml:space="preserve"> лицу , ответственному за антикоррупционную</w:t>
      </w:r>
      <w:r>
        <w:t xml:space="preserve"> политику </w:t>
      </w:r>
      <w:r w:rsidR="00D95B2B">
        <w:t xml:space="preserve"> </w:t>
      </w:r>
      <w:r>
        <w:t xml:space="preserve"> </w:t>
      </w:r>
      <w:r w:rsidR="00D95B2B">
        <w:t xml:space="preserve">в </w:t>
      </w:r>
      <w:r>
        <w:t>Учреждени</w:t>
      </w:r>
      <w:r w:rsidR="00D95B2B">
        <w:t>и</w:t>
      </w:r>
      <w:r>
        <w:t xml:space="preserve"> и продолжить работу в установленном в Учреждении порядке над вопросом, с которым был связан подарок или </w:t>
      </w:r>
      <w:r>
        <w:rPr>
          <w:spacing w:val="-2"/>
        </w:rPr>
        <w:t>вознаграждение.</w:t>
      </w:r>
    </w:p>
    <w:p w:rsidR="00B71E97" w:rsidRDefault="00B71E97">
      <w:pPr>
        <w:sectPr w:rsidR="00B71E97">
          <w:pgSz w:w="11910" w:h="16840"/>
          <w:pgMar w:top="1140" w:right="740" w:bottom="280" w:left="1600" w:header="720" w:footer="720" w:gutter="0"/>
          <w:cols w:space="720"/>
        </w:sectPr>
      </w:pPr>
    </w:p>
    <w:p w:rsidR="00B71E97" w:rsidRDefault="00EF11D3">
      <w:pPr>
        <w:pStyle w:val="a4"/>
        <w:numPr>
          <w:ilvl w:val="1"/>
          <w:numId w:val="1"/>
        </w:numPr>
        <w:tabs>
          <w:tab w:val="left" w:pos="1566"/>
        </w:tabs>
        <w:spacing w:before="62"/>
        <w:ind w:right="109" w:firstLine="707"/>
        <w:jc w:val="both"/>
        <w:rPr>
          <w:sz w:val="24"/>
        </w:rPr>
      </w:pPr>
      <w:r>
        <w:rPr>
          <w:sz w:val="24"/>
        </w:rPr>
        <w:lastRenderedPageBreak/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 Учреждения 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 уведомить об этом должностных лиц, ответственных за противодействие коррупции, в соответствии с Положением о конфликте интересов, принятым в Учреждении.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50"/>
        </w:tabs>
        <w:spacing w:before="1"/>
        <w:ind w:left="1350" w:hanging="54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B71E97" w:rsidRDefault="00EF11D3">
      <w:pPr>
        <w:pStyle w:val="a3"/>
        <w:ind w:right="110"/>
      </w:pPr>
      <w:r>
        <w:t>самостоятельно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B71E97" w:rsidRDefault="00EF11D3">
      <w:pPr>
        <w:pStyle w:val="a3"/>
        <w:ind w:right="105"/>
      </w:pPr>
      <w:r>
        <w:t xml:space="preserve">принимать без согласования </w:t>
      </w:r>
      <w:r w:rsidR="00D95B2B">
        <w:t xml:space="preserve"> с лицом ответственном за антикоррупционную политику в Учреждении </w:t>
      </w:r>
      <w:r>
        <w:t>деловые подарки и</w:t>
      </w:r>
      <w:r>
        <w:rPr>
          <w:spacing w:val="40"/>
        </w:rPr>
        <w:t xml:space="preserve"> </w:t>
      </w:r>
      <w:r>
        <w:t>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B71E97" w:rsidRDefault="00EF11D3">
      <w:pPr>
        <w:pStyle w:val="a3"/>
        <w:ind w:right="111"/>
      </w:pPr>
      <w:r>
        <w:t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B71E97" w:rsidRDefault="00EF11D3">
      <w:pPr>
        <w:pStyle w:val="a3"/>
        <w:ind w:right="114"/>
      </w:pPr>
      <w: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</w:t>
      </w:r>
      <w:r>
        <w:rPr>
          <w:spacing w:val="-2"/>
        </w:rPr>
        <w:t>гостеприимства;</w:t>
      </w:r>
    </w:p>
    <w:p w:rsidR="00B71E97" w:rsidRDefault="00EF11D3">
      <w:pPr>
        <w:pStyle w:val="a3"/>
        <w:ind w:right="108"/>
      </w:pPr>
      <w:r>
        <w:t>принимать подарки в виде наличных, безналичных денежных средств, ценных бумаг, драгоценных металлов.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408"/>
        </w:tabs>
        <w:ind w:right="112" w:firstLine="707"/>
        <w:jc w:val="both"/>
        <w:rPr>
          <w:sz w:val="24"/>
        </w:rPr>
      </w:pPr>
      <w:r>
        <w:rPr>
          <w:sz w:val="24"/>
        </w:rPr>
        <w:t xml:space="preserve"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</w:t>
      </w:r>
      <w:r>
        <w:rPr>
          <w:spacing w:val="-2"/>
          <w:sz w:val="24"/>
        </w:rPr>
        <w:t>служащих.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369"/>
        </w:tabs>
        <w:ind w:right="108" w:firstLine="707"/>
        <w:jc w:val="both"/>
        <w:rPr>
          <w:sz w:val="24"/>
        </w:rPr>
      </w:pPr>
      <w:r>
        <w:rPr>
          <w:sz w:val="24"/>
        </w:rPr>
        <w:t>Неисполнение настоящих Правил может стать основанием для применения к работнику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гражданско-правового характера в соответствии с действующим законодательством.</w:t>
      </w:r>
    </w:p>
    <w:p w:rsidR="00B71E97" w:rsidRDefault="00EF11D3">
      <w:pPr>
        <w:pStyle w:val="1"/>
        <w:numPr>
          <w:ilvl w:val="0"/>
          <w:numId w:val="1"/>
        </w:numPr>
        <w:tabs>
          <w:tab w:val="left" w:pos="1050"/>
        </w:tabs>
        <w:spacing w:line="274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Правил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283"/>
        </w:tabs>
        <w:ind w:right="108" w:firstLine="707"/>
        <w:jc w:val="both"/>
        <w:rPr>
          <w:sz w:val="24"/>
        </w:rPr>
      </w:pPr>
      <w:r>
        <w:rPr>
          <w:sz w:val="24"/>
        </w:rPr>
        <w:t>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B71E97" w:rsidRDefault="00EF11D3">
      <w:pPr>
        <w:pStyle w:val="a4"/>
        <w:numPr>
          <w:ilvl w:val="1"/>
          <w:numId w:val="1"/>
        </w:numPr>
        <w:tabs>
          <w:tab w:val="left" w:pos="1233"/>
        </w:tabs>
        <w:ind w:right="114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 в период работы в Учреждении.</w:t>
      </w:r>
    </w:p>
    <w:sectPr w:rsidR="00B71E97">
      <w:pgSz w:w="11910" w:h="1684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32B8"/>
    <w:multiLevelType w:val="multilevel"/>
    <w:tmpl w:val="90023964"/>
    <w:lvl w:ilvl="0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0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5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4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97"/>
    <w:rsid w:val="00721276"/>
    <w:rsid w:val="00B71E97"/>
    <w:rsid w:val="00B86E5D"/>
    <w:rsid w:val="00D95B2B"/>
    <w:rsid w:val="00E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8706"/>
  <w15:docId w15:val="{A79EA847-2C2D-4496-AE17-3342253D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 4</dc:creator>
  <cp:lastModifiedBy>Анастасия</cp:lastModifiedBy>
  <cp:revision>4</cp:revision>
  <dcterms:created xsi:type="dcterms:W3CDTF">2022-06-12T16:55:00Z</dcterms:created>
  <dcterms:modified xsi:type="dcterms:W3CDTF">2022-06-15T07:12:00Z</dcterms:modified>
</cp:coreProperties>
</file>