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30" w:rsidRPr="003F0ED2" w:rsidRDefault="00CC3C30" w:rsidP="00CC3C30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CC3C30" w:rsidRPr="003F0ED2" w:rsidRDefault="00CC3C30" w:rsidP="00CC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CC3C30" w:rsidRPr="003F0ED2" w:rsidTr="008B3E55">
        <w:tc>
          <w:tcPr>
            <w:tcW w:w="5341" w:type="dxa"/>
            <w:shd w:val="clear" w:color="auto" w:fill="auto"/>
          </w:tcPr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CC3C30" w:rsidRPr="003F0ED2" w:rsidRDefault="00CC3C30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CC3C30" w:rsidRPr="003F0ED2" w:rsidRDefault="00CC3C30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CC3C30" w:rsidRPr="003F0ED2" w:rsidRDefault="00CC3C30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186</w:t>
            </w:r>
          </w:p>
          <w:p w:rsidR="00CC3C30" w:rsidRPr="003F0ED2" w:rsidRDefault="00CC3C30" w:rsidP="008B3E5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CC3C30" w:rsidRPr="003F0ED2" w:rsidRDefault="00CC3C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3C30" w:rsidRPr="003F0ED2" w:rsidRDefault="00CC3C30" w:rsidP="00CC3C30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CC3C30" w:rsidRPr="003F0ED2" w:rsidRDefault="00CC3C30" w:rsidP="00CC3C30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CC3C30" w:rsidRPr="003F0ED2" w:rsidRDefault="00CC3C30" w:rsidP="00CC3C30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</w:r>
      <w:proofErr w:type="gramStart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CC3C30" w:rsidRDefault="00CC3C30" w:rsidP="00CC3C3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3C30" w:rsidRDefault="00CC3C30" w:rsidP="00CC3C3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CC3C30" w:rsidRDefault="00CC3C30" w:rsidP="00CC3C3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CC3C30" w:rsidRDefault="00CC3C30" w:rsidP="00CC3C3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4 класса)</w:t>
      </w:r>
    </w:p>
    <w:bookmarkEnd w:id="0"/>
    <w:p w:rsidR="00CC3C30" w:rsidRDefault="00CC3C30" w:rsidP="00CC3C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C30" w:rsidRDefault="00CC3C30" w:rsidP="00CC3C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C30" w:rsidRPr="008A7FFC" w:rsidRDefault="00CC3C30" w:rsidP="00CC3C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C30" w:rsidRDefault="00CC3C30" w:rsidP="00CC3C30">
      <w:pPr>
        <w:pStyle w:val="ae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C3C30" w:rsidRDefault="00CC3C30" w:rsidP="00CC3C30">
      <w:r>
        <w:tab/>
      </w:r>
      <w:r>
        <w:tab/>
      </w:r>
      <w:r>
        <w:tab/>
      </w:r>
      <w:r>
        <w:tab/>
      </w:r>
      <w:r>
        <w:tab/>
      </w:r>
      <w:r>
        <w:tab/>
        <w:t>Сольцы 2023</w:t>
      </w:r>
    </w:p>
    <w:p w:rsidR="00CC3C30" w:rsidRPr="00CC3C30" w:rsidRDefault="00CC3C30" w:rsidP="00CC3C3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730284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C3C30" w:rsidRPr="00B34759" w:rsidRDefault="00CC3C30" w:rsidP="00CC3C30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347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C3C30" w:rsidRPr="005B3B61" w:rsidRDefault="00CC3C30" w:rsidP="00CC3C30">
          <w:pPr>
            <w:rPr>
              <w:lang w:eastAsia="ru-RU"/>
            </w:rPr>
          </w:pPr>
        </w:p>
        <w:p w:rsidR="00CC3C30" w:rsidRPr="00C10A94" w:rsidRDefault="00CC3C30" w:rsidP="00CC3C30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10A9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574" w:history="1"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_Toc144128574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C30" w:rsidRPr="00C10A94" w:rsidRDefault="00CC3C30" w:rsidP="00CC3C30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5" w:history="1"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_Toc144128575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C30" w:rsidRPr="00C10A94" w:rsidRDefault="00CC3C30" w:rsidP="00CC3C3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6" w:history="1"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III.</w:t>
            </w:r>
            <w:r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_Toc144128576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C30" w:rsidRPr="00C10A94" w:rsidRDefault="00CC3C30" w:rsidP="00CC3C30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7" w:history="1"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_Toc144128577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3C30" w:rsidRDefault="00CC3C30" w:rsidP="00CC3C30">
          <w:pPr>
            <w:tabs>
              <w:tab w:val="left" w:pos="426"/>
            </w:tabs>
            <w:spacing w:line="360" w:lineRule="auto"/>
          </w:pP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C3C30" w:rsidRDefault="00CC3C30" w:rsidP="00CC3C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3C30" w:rsidRPr="00373348" w:rsidRDefault="00CC3C30" w:rsidP="00CC3C30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574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</w:t>
      </w:r>
      <w:proofErr w:type="gramStart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1), утверждена приказом М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24.11.2022г. № 1026 (</w:t>
      </w:r>
      <w:hyperlink r:id="rId5" w:tgtFrame="_blank" w:history="1">
        <w:r w:rsidRPr="0037334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373348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373348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CC3C30" w:rsidRPr="00373348" w:rsidRDefault="00CC3C30" w:rsidP="00CC3C3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373348">
        <w:rPr>
          <w:rFonts w:ascii="Times New Roman" w:hAnsi="Times New Roman"/>
          <w:sz w:val="28"/>
          <w:szCs w:val="28"/>
        </w:rPr>
        <w:t>т</w:t>
      </w:r>
      <w:r w:rsidRPr="00373348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Pr="00373348">
        <w:rPr>
          <w:rFonts w:ascii="Times New Roman" w:hAnsi="Times New Roman"/>
          <w:sz w:val="28"/>
          <w:szCs w:val="28"/>
        </w:rPr>
        <w:t>а</w:t>
      </w:r>
      <w:r w:rsidRPr="00373348">
        <w:rPr>
          <w:rFonts w:ascii="Times New Roman" w:hAnsi="Times New Roman"/>
          <w:sz w:val="28"/>
          <w:szCs w:val="28"/>
        </w:rPr>
        <w:t>тематика» в 4 классе рассчитана на 34 учебные недели и составляет 136 ч</w:t>
      </w:r>
      <w:r w:rsidRPr="00373348">
        <w:rPr>
          <w:rFonts w:ascii="Times New Roman" w:hAnsi="Times New Roman"/>
          <w:sz w:val="28"/>
          <w:szCs w:val="28"/>
        </w:rPr>
        <w:t>а</w:t>
      </w:r>
      <w:r w:rsidRPr="00373348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</w:t>
      </w:r>
      <w:proofErr w:type="gramStart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умственной отсталостью (интеллектуальными нарушениями) к жизни в современном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CC3C30" w:rsidRPr="00373348" w:rsidRDefault="00CC3C30" w:rsidP="00CC3C30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</w:t>
      </w:r>
      <w:proofErr w:type="gramStart"/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математических </w:t>
      </w:r>
      <w:r w:rsidRPr="00373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CC3C30" w:rsidRPr="00373348" w:rsidRDefault="00CC3C30" w:rsidP="00CC3C30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коррекция и развитие познавательной деятельности и личностных </w:t>
      </w:r>
      <w:proofErr w:type="gramStart"/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End"/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CC3C30" w:rsidRPr="00373348" w:rsidRDefault="00CC3C30" w:rsidP="00CC3C30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4 классе определяет следующие задачи:</w:t>
      </w:r>
    </w:p>
    <w:p w:rsidR="00CC3C30" w:rsidRPr="00373348" w:rsidRDefault="00CC3C30" w:rsidP="00CC3C30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C30" w:rsidRPr="00373348" w:rsidRDefault="00CC3C30" w:rsidP="00CC3C30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 решать текстовые 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CC3C30" w:rsidRPr="00373348" w:rsidRDefault="00CC3C30" w:rsidP="00CC3C30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о геометрических фигурах,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называть их части, строить фигуры с помощью инструментов;</w:t>
      </w:r>
    </w:p>
    <w:p w:rsidR="00CC3C30" w:rsidRPr="00373348" w:rsidRDefault="00CC3C30" w:rsidP="00CC3C30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CC3C30" w:rsidRPr="00B5165D" w:rsidRDefault="00CC3C30" w:rsidP="00CC3C3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CC3C30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3C30" w:rsidRPr="00373348" w:rsidRDefault="00CC3C30" w:rsidP="00CC3C30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575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373348">
        <w:rPr>
          <w:rFonts w:ascii="Times New Roman" w:hAnsi="Times New Roman" w:cs="Times New Roman"/>
          <w:sz w:val="28"/>
          <w:szCs w:val="28"/>
        </w:rPr>
        <w:t>с</w:t>
      </w:r>
      <w:r w:rsidRPr="00373348">
        <w:rPr>
          <w:rFonts w:ascii="Times New Roman" w:hAnsi="Times New Roman" w:cs="Times New Roman"/>
          <w:sz w:val="28"/>
          <w:szCs w:val="28"/>
        </w:rPr>
        <w:t>пользованию математических знаний в различных ситуациях.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в 4 классе направлена </w:t>
      </w:r>
      <w:r w:rsidRPr="00373348">
        <w:rPr>
          <w:rFonts w:ascii="Times New Roman" w:hAnsi="Times New Roman" w:cs="Times New Roman"/>
          <w:sz w:val="28"/>
          <w:szCs w:val="28"/>
        </w:rPr>
        <w:t>на изучение нумерации чисел в пределах 100: раскрывается понятие разряда, обучающиеся знак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</w:t>
      </w:r>
      <w:proofErr w:type="gramStart"/>
      <w:r w:rsidRPr="0037334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373348">
        <w:rPr>
          <w:rFonts w:ascii="Times New Roman" w:hAnsi="Times New Roman" w:cs="Times New Roman"/>
          <w:sz w:val="28"/>
          <w:szCs w:val="28"/>
        </w:rPr>
        <w:t xml:space="preserve"> табличным умножением и делением.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должается изучение величин и единиц их измерения. Обучающиеся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должают изучать единицы измерения длины, стоимости, массы, времени, соотношение единиц измерения.</w:t>
      </w:r>
    </w:p>
    <w:p w:rsidR="00CC3C30" w:rsidRPr="00373348" w:rsidRDefault="00CC3C30" w:rsidP="00CC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 xml:space="preserve">тические методы (измерение, вычерчивание геометрических фигур, лепка, аппликация, моделирование, нахождение значений числовых выражений и т. </w:t>
      </w:r>
      <w:proofErr w:type="spellStart"/>
      <w:r w:rsidRPr="003733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348">
        <w:rPr>
          <w:rFonts w:ascii="Times New Roman" w:hAnsi="Times New Roman" w:cs="Times New Roman"/>
          <w:sz w:val="28"/>
          <w:szCs w:val="28"/>
        </w:rPr>
        <w:t>).</w:t>
      </w:r>
    </w:p>
    <w:p w:rsidR="00CC3C30" w:rsidRDefault="00CC3C30" w:rsidP="00CC3C30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p w:rsidR="00CC3C30" w:rsidRPr="00373348" w:rsidRDefault="00CC3C30" w:rsidP="00CC3C30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CC3C30" w:rsidRPr="00007E97" w:rsidTr="008B3E55">
        <w:tc>
          <w:tcPr>
            <w:tcW w:w="540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с переходом через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100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30" w:rsidRPr="00007E97" w:rsidTr="008B3E55">
        <w:tc>
          <w:tcPr>
            <w:tcW w:w="540" w:type="dxa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:rsidR="00CC3C30" w:rsidRPr="00007E97" w:rsidRDefault="00CC3C30" w:rsidP="008B3E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30" w:rsidRPr="00007E97" w:rsidTr="008B3E55">
        <w:tc>
          <w:tcPr>
            <w:tcW w:w="5785" w:type="dxa"/>
            <w:gridSpan w:val="2"/>
          </w:tcPr>
          <w:p w:rsidR="00CC3C30" w:rsidRPr="00007E97" w:rsidRDefault="00CC3C30" w:rsidP="008B3E5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C3C30" w:rsidRPr="00007E97" w:rsidRDefault="00CC3C30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vAlign w:val="center"/>
          </w:tcPr>
          <w:p w:rsidR="00CC3C30" w:rsidRPr="00007E97" w:rsidRDefault="00CC3C30" w:rsidP="008B3E5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C3C30" w:rsidRPr="00007E97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3C30" w:rsidRPr="00C823E3" w:rsidRDefault="00CC3C30" w:rsidP="00CC3C30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3" w:name="_Toc144128576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ПЛАНИРУЕМЫЕ РЕЗУЛЬТАТЫ</w:t>
      </w:r>
      <w:bookmarkEnd w:id="3"/>
    </w:p>
    <w:p w:rsidR="00CC3C30" w:rsidRPr="003D1D90" w:rsidRDefault="00CC3C30" w:rsidP="00CC3C30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CC3C30" w:rsidRPr="003D1D90" w:rsidRDefault="00CC3C30" w:rsidP="00CC3C30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в выполнении учебных заданий, поручений, дог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воренностей; понимание личной ответственности за свои поступки на основе представлений об этических нормах и правилах поведения в совр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менном обществе;</w:t>
      </w:r>
    </w:p>
    <w:p w:rsidR="00CC3C30" w:rsidRPr="00C01064" w:rsidRDefault="00CC3C30" w:rsidP="00CC3C30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мотивации при выполнении отдельных видов деятельн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на уроке математики и при выполнении домашнего задания;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- 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умения производить самооценку выполненной практич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деятельности, в том числе на основе знания способов проверки пр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CC3C30" w:rsidRPr="003D1D90" w:rsidRDefault="00CC3C30" w:rsidP="00CC3C30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связи математических знаний с некотор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      жизненными ситуациями, умение применять математические знания для решения отдельных жизненных задач.</w:t>
      </w:r>
    </w:p>
    <w:p w:rsidR="00CC3C30" w:rsidRPr="003D1D90" w:rsidRDefault="00CC3C30" w:rsidP="00CC3C30">
      <w:pPr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CC3C30" w:rsidRPr="00B5165D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зуя счетный материал, любые числа в пределах 100;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чатной основе, как для нахождения произведения, так и частного;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порядок действий в примерах в два арифметических действия; знать и применять переместительное свойство сложения и умножения; 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полнять устные и письменные действия сложения и вычитания чисел в пределах 100;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лять, иллюстрировать изученные простые арифметические задачи;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щью учителя);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 (с помощью учителя);</w:t>
      </w:r>
    </w:p>
    <w:p w:rsidR="00CC3C30" w:rsidRPr="00B5165D" w:rsidRDefault="00CC3C30" w:rsidP="00CC3C3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CC3C30" w:rsidRPr="00B5165D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вило умножения чисел 1 и 0, на 1 и 0, деления 0 и деления на 1, на 10;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ми умножения на печатной основе, как для нахождения произведения, так и частного;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ков в мелких мерах: 5 м 62 см, 3 м 03 см;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чества суток в месяцах;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ские задачи;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CC3C30" w:rsidRPr="00B5165D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ге; </w:t>
      </w:r>
    </w:p>
    <w:p w:rsidR="00CC3C30" w:rsidRDefault="00CC3C30" w:rsidP="00CC3C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CC3C30" w:rsidRDefault="00CC3C30" w:rsidP="00CC3C30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CC3C30" w:rsidRPr="00C01064" w:rsidRDefault="00CC3C30" w:rsidP="00CC3C30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тываются индивидуальные особенности интеллектуального развития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чающихся, состояние их эмоционально-волевой сферы. </w:t>
      </w:r>
      <w:proofErr w:type="gramStart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этапно, поощрять и одобрять </w:t>
      </w:r>
      <w:proofErr w:type="gramStart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выполнения работы и т.п.).</w:t>
      </w:r>
    </w:p>
    <w:p w:rsidR="00CC3C30" w:rsidRPr="00C01064" w:rsidRDefault="00CC3C30" w:rsidP="00CC3C3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C3C30" w:rsidRPr="00F25C61" w:rsidRDefault="00CC3C30" w:rsidP="00CC3C3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CC3C30" w:rsidRPr="00F25C61" w:rsidRDefault="00CC3C30" w:rsidP="00CC3C3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CC3C30" w:rsidRPr="00F25C61" w:rsidRDefault="00CC3C30" w:rsidP="00CC3C3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>2 балла - удовлетворительная динамика</w:t>
      </w:r>
    </w:p>
    <w:p w:rsidR="00CC3C30" w:rsidRPr="00F25C61" w:rsidRDefault="00CC3C30" w:rsidP="00CC3C30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 балла - значительная динамика. 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 программы. При оценивании устных отв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CC3C30" w:rsidRPr="00C01064" w:rsidRDefault="00CC3C30" w:rsidP="00CC3C30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CC3C30" w:rsidRPr="00C01064" w:rsidRDefault="00CC3C30" w:rsidP="00CC3C30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CC3C30" w:rsidRPr="00C01064" w:rsidRDefault="00CC3C30" w:rsidP="00CC3C30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</w:t>
      </w:r>
      <w:proofErr w:type="gramStart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«4» ставится, если обучающийся дает ответ, в целом соотве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действий, нарушение формулировки вопроса (ответа) 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задачи, пр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CC3C30" w:rsidRPr="00C01064" w:rsidRDefault="00CC3C30" w:rsidP="00CC3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CC3C30" w:rsidRPr="00007E97" w:rsidRDefault="00CC3C30" w:rsidP="00CC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3C30" w:rsidRPr="00007E97" w:rsidSect="00CC3C30">
          <w:footerReference w:type="even" r:id="rId6"/>
          <w:footerReference w:type="default" r:id="rId7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CC3C30" w:rsidRPr="00373348" w:rsidRDefault="00CC3C30" w:rsidP="00CC3C30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577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4"/>
    </w:p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rPr>
          <w:trHeight w:val="585"/>
        </w:trPr>
        <w:tc>
          <w:tcPr>
            <w:tcW w:w="675" w:type="dxa"/>
            <w:vMerge w:val="restart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CC3C30" w:rsidRPr="00007E97" w:rsidRDefault="00CC3C30" w:rsidP="008B3E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C3C30" w:rsidRPr="00007E97" w:rsidTr="008B3E55">
        <w:trPr>
          <w:trHeight w:val="716"/>
        </w:trPr>
        <w:tc>
          <w:tcPr>
            <w:tcW w:w="675" w:type="dxa"/>
            <w:vMerge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C3C30" w:rsidRPr="00007E97" w:rsidTr="008B3E55">
        <w:trPr>
          <w:trHeight w:val="656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– 26 часов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Устная и письме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ная нумерация в пределах 100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числового ряда в пределах 100, места каждого числа в числовом ряду. Получение следующего,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дыдущего числа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ряда круглых десятков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разрядов, их места в записи числа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состава двузначных чисел из десятков и единиц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числовой ряд 1—100 в прямом порядке; умеют откладывать, используя счетный материал, любые числа в пределах 100</w:t>
            </w:r>
          </w:p>
          <w:p w:rsidR="00CC3C30" w:rsidRPr="00007E97" w:rsidRDefault="00CC3C30" w:rsidP="008B3E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в виде суммы разрядных слагаемых 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порядке, умеют считать, пр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считывая, отсчитывая по единице и равными числ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выми группами по 2, 5, 4, в пределах 100; умеют откл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дывать, используя счетный материал, любые числа в пределах 100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виде суммы разрядных слагаемых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присчитывания, отсчит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по 10 (40 + 10; 40 – 10), по 1 (42 + 1; 1 + 42; 43 – 1); разрядного состава чисел (40 + 3; 3 +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40; 43 – 3; 43 – 40), с использованием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сложения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перехода через разряд на основе приемов устных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перехода через разряд на основе приемов устных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20 с переходом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со скобками и без скобок в 2 арифметических действия (сложение, вычитание)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простых, составных задач в 2 арифметических действия (слож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десяток, пользуются ею при выполнении вычитания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</w:t>
            </w:r>
          </w:p>
          <w:p w:rsidR="00CC3C30" w:rsidRPr="00007E97" w:rsidRDefault="00CC3C30" w:rsidP="008B3E55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вычитания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Проверочная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делах 20 с переходом через разряд</w:t>
            </w:r>
          </w:p>
        </w:tc>
        <w:tc>
          <w:tcPr>
            <w:tcW w:w="3118" w:type="dxa"/>
          </w:tcPr>
          <w:p w:rsidR="00CC3C30" w:rsidRPr="00007E97" w:rsidRDefault="00CC3C30" w:rsidP="008B3E55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счётного материала</w:t>
            </w:r>
          </w:p>
        </w:tc>
        <w:tc>
          <w:tcPr>
            <w:tcW w:w="3119" w:type="dxa"/>
          </w:tcPr>
          <w:p w:rsidR="00CC3C30" w:rsidRPr="00007E97" w:rsidRDefault="00CC3C30" w:rsidP="008B3E55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знаний о соотношении: 1 р. = 100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Присчитывание, отсчитывание по 10 р. (10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пределах 100 р. (100 к.).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 монет достоинством 50 к., 1 р. монетами по 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разменивать монеты более мелкого достоинства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(10 к.) монетой более крупного до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р. = 100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вают по 10 р. (10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тоинством 50 к., 1 р.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тами по 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разменивать монеты более мелкого до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р. = 100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вают по 10 р. (10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тоинством 50 к., 1 р.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тами по 10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разменивать монеты более мелкого до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Мера длины – ми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длины: </w:t>
            </w:r>
            <w:proofErr w:type="gramStart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, дм, см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мерой длины –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метром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апись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мм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соотношением: 1 см = 10 мм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предметов с помощью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линейкис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выражением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измерений в сантиметрах и миллиметрах (12 см 5 мм)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метрах, в сантиметрах и миллиметрах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отрезка заданной длины (в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миллиметрах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сантиметрах и миллиметрах)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ченные при измерении величин двумя мерами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в сантиметрах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сантиметр, миллиметр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личин двумя мерами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миллиметрах, в сантиметрах и миллиме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 сложение и вычитание круглых десятков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 без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хода через разряд типа 30+40, 80-60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(с помощью счетного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обратным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ствием – сложением.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и круглых десятков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2, 5 в пределах 100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через разряд типа 35+22, 56-24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сумме круглых десятков и числа100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однозначных, двузначных чисел из круглых десятков и числа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пределах 100 без перехода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с помощью счётного материала,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переместительного свойства сложения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ус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переместительн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переместительного свойства сложения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соотношении мер времени, последовательности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месяцев, количество суток в каждом месяце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двумя спос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рения времени, их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 (с помощью уч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рения времени, их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 кривые линии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нутых кривых линий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замкнутые,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кривые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понятия: замкнутые, незамкнутые кривые линии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замкнутых и незамкн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кривых линии: окружность, дуга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данным радиусом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равными по длине, разными по длине.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007E97">
              <w:rPr>
                <w:rFonts w:ascii="Times New Roman" w:hAnsi="Times New Roman" w:cs="Times New Roman"/>
                <w:sz w:val="24"/>
              </w:rPr>
              <w:t>ж</w:t>
            </w:r>
            <w:r w:rsidRPr="00007E97">
              <w:rPr>
                <w:rFonts w:ascii="Times New Roman" w:hAnsi="Times New Roman" w:cs="Times New Roman"/>
                <w:sz w:val="24"/>
              </w:rPr>
              <w:t>ность, дуга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дуга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данным радиусом,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равными по длине,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помощью циркуля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как сложение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чисел (слагаемых)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умножением;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умножения сложением (в пределах 20)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смысл арифметического действия умножения; выполнение решения задач на основе действий с предметными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lastRenderedPageBreak/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аменяют сложение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жением; заменяют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задачи в 2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lastRenderedPageBreak/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аменяют сложение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жением; заменяют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задачи в 2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вычитание, умножение)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2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2, ее 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на основе знания зак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при измерении величин одной мерой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действий в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2, 3, 4 равные части (в пределах 20)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предметными совокупностями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 предметные сов</w:t>
            </w:r>
            <w:r w:rsidRPr="00007E97">
              <w:rPr>
                <w:rFonts w:ascii="Times New Roman" w:hAnsi="Times New Roman" w:cs="Times New Roman"/>
                <w:sz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</w:rPr>
              <w:t>купности на равные части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 предметные сов</w:t>
            </w:r>
            <w:r w:rsidRPr="00007E97">
              <w:rPr>
                <w:rFonts w:ascii="Times New Roman" w:hAnsi="Times New Roman" w:cs="Times New Roman"/>
                <w:sz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</w:rPr>
              <w:t>купности на равные части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</w:t>
            </w:r>
          </w:p>
        </w:tc>
      </w:tr>
    </w:tbl>
    <w:p w:rsidR="00CC3C30" w:rsidRDefault="00CC3C30" w:rsidP="00CC3C30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закономерн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построения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четные и нечетные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 с проверкой правильности вычислений по таблице деления на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в числовых выражениях без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скобокв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таблиц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и деления на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предметными совокупностями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вычитание, деление)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табличные случаи деления числа 2 с проверкой правильности вычислений по таблице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</w:t>
            </w:r>
          </w:p>
        </w:tc>
      </w:tr>
      <w:tr w:rsidR="00CC3C30" w:rsidRPr="00007E97" w:rsidTr="008B3E55">
        <w:trPr>
          <w:trHeight w:val="531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с </w:t>
            </w:r>
            <w:proofErr w:type="gramStart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значным</w:t>
            </w:r>
            <w:proofErr w:type="gram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 переходом через разряд приемами устных вычислений (запись примера в строчку).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значения числового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числа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 18+5, 3+28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вычислений (запись примера в строчку)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второго слагаемого на два числа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основе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Pr="00007E97">
              <w:rPr>
                <w:rFonts w:ascii="Times New Roman" w:hAnsi="Times New Roman" w:cs="Times New Roman"/>
                <w:sz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Знают порядок действий в числовых выражениях (примерах</w:t>
            </w:r>
            <w:proofErr w:type="gramStart"/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скобок в два арифметических действия (сложение, вычитание, умножение, деление)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с пом</w:t>
            </w:r>
            <w:r w:rsidRPr="00007E97">
              <w:rPr>
                <w:rFonts w:ascii="Times New Roman" w:hAnsi="Times New Roman" w:cs="Times New Roman"/>
                <w:sz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</w:rPr>
              <w:t>щью учителя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основе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</w:t>
            </w:r>
            <w:proofErr w:type="spellStart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 переходом через разряд, двузначных чисел с перех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нове приемов 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Pr="00007E97">
              <w:rPr>
                <w:rFonts w:ascii="Times New Roman" w:hAnsi="Times New Roman" w:cs="Times New Roman"/>
                <w:sz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нове приемов 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линией, эл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ломаной линии: отрезки, вершины, углы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ломаной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линии: ломаная линия, отрезки, вершины, углы ломаной линии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 с помощь линейки (с пом</w:t>
            </w:r>
            <w:r w:rsidRPr="00007E97">
              <w:rPr>
                <w:rFonts w:ascii="Times New Roman" w:hAnsi="Times New Roman" w:cs="Times New Roman"/>
                <w:sz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</w:rPr>
              <w:t>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 и используют в речи слова: ломаная линия, отрезки, вершины, углы ломаной линии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 с помощь линейки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из двузначного числа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вычислений (запись примера в строчку)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однозначного числа из 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однозначного числа из 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вычислений (запись примера в строчку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второго слагаемого на два числа.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заданной длины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 (с помощью учителя)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 ломаную линию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</w:tbl>
    <w:p w:rsidR="00CC3C30" w:rsidRDefault="00CC3C30" w:rsidP="00CC3C30">
      <w:r>
        <w:lastRenderedPageBreak/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вычитаниядвузначных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счётного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счётного материала)</w:t>
            </w:r>
          </w:p>
        </w:tc>
        <w:tc>
          <w:tcPr>
            <w:tcW w:w="3119" w:type="dxa"/>
          </w:tcPr>
          <w:p w:rsidR="00CC3C30" w:rsidRPr="00007E97" w:rsidRDefault="00CC3C30" w:rsidP="008B3E55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 ломаные линии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Замкнутые, незамкнутые ломаные линии: распознавание, называние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нутых ломаных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основе моделирования, построения)</w:t>
            </w:r>
            <w:proofErr w:type="gramEnd"/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ломаной 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из замкнутой ломаной (на основе моделирования)</w:t>
            </w:r>
            <w:proofErr w:type="gramEnd"/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линии 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разряд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незамкнутые ломаные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линии самостоятельно</w:t>
            </w:r>
          </w:p>
        </w:tc>
      </w:tr>
      <w:tr w:rsidR="00CC3C30" w:rsidRPr="00007E97" w:rsidTr="008B3E55">
        <w:trPr>
          <w:trHeight w:val="574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чисел в пределах 100 – 63 часа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3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3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умножения числа 3 в пределах 100 (на основе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воспроизведение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 умножения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вычислений по таблице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45-47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3 с проверкой правильности вычислений по таблице деления на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3)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деления на равные части и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посодержанию</w:t>
            </w:r>
            <w:proofErr w:type="spellEnd"/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4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4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 знания закономерностей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умножения 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4, на основе знания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4 с проверкой правильности вычислений по таблице деления на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Длина ломаной 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отрезок, равный длине ломаной с помощью циркуля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отр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равный длине ломаной с помощью циркуля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5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умножение числа 5 в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взаим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5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58-60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5, на основе знания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5 с проверкой правильности вычислений по таблице деления на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равные части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таблице умножения чисел 2, 3, 4,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вильности вычислений по таблице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чисел 2, 3, 4, 5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Двойное обознач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знания двойного обозначения врем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часа, получаса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составляют пример, с помощью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2, 3, 4,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одним сп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2, 3, 4, 5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6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6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6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6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</w:tbl>
    <w:p w:rsidR="00CC3C30" w:rsidRDefault="00CC3C30" w:rsidP="00CC3C30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цена, кол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стоимость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нахождение стоимости на основе знания 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стоимостина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знания зависимости между ценой, количеством, стоимостью; составление задач на нахождение цены, количества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6 с проверкой правильности вычислений по таблице деления на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мости, цены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Прямоугольники: прямоугольник, квадрат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сторон прямоугольника: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противоположные стороны прям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их свойство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чертежного угольника на нел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среди прямоугольников ква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прямоугольник с помощью чертежного угольника на нелинованной бумаге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среди прямоугольников ква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прямоугольник с помощью чертежного угольника на нелинованной бумаге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7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взаимосвязи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7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7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стоимости,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стоимостью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несколько раз в процессе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выполненияпредметно-практической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(«больше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…», «увеличить в …»),</w:t>
            </w:r>
            <w:r w:rsidRPr="00007E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в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тическойзаписи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(составлении числ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выражения)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«бол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с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с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78-80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7, на основе знания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7 с проверкой правильности вычислений по таблице деления на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несколько раз в процессе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выполненияпредметно-практической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(«меньше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…», «уменьшить в …»),</w:t>
            </w:r>
            <w:r w:rsidRPr="00007E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в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матическойзаписи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(составлении 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слового выражения)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«мен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«меньше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«меньше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</w:tbl>
    <w:p w:rsidR="00CC3C30" w:rsidRDefault="00CC3C30" w:rsidP="00CC3C30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положные стороны квадрата, их свойство, смежные стороны прям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(квадрата)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бумаге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нелинованной бумаге)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квадрат с помощью чертежного угольника (на нелинованной бумаге)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87-89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8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взаимосвязи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с проверкой правил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вычислений по таблице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8 в пределах 100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8, на основе знания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простых и составных арифметических задач, содержащих отношения «меньше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…», «больше в …», по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си, предложенному сюжету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минуты, называть время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способом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тремя способами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9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9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взаимосвязи сложения и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постро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умножения числа 9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9 в пределах 100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9, на основе знания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на 9 с проверкой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деления на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краткая запись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в виде таблицы, ее решение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составляют пример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 по табл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фигур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(окружностей, многоугольников, 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пересечения, обозначение их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буквой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пересекающихся, неп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ресекающихся геометрических фигур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Различают,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гуры (с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Различают,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единицу (на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переместительного свойства умножения)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Применяютправило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если делитель равен 1; его использование при выполнении вычи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Применяютправило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CC3C30" w:rsidRPr="00007E97" w:rsidRDefault="00CC3C30" w:rsidP="008B3E55"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Применяютправило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единицу</w:t>
            </w:r>
          </w:p>
        </w:tc>
      </w:tr>
      <w:tr w:rsidR="00CC3C30" w:rsidRPr="00007E97" w:rsidTr="008B3E55">
        <w:trPr>
          <w:trHeight w:val="559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Сложение и вычитание чисел (письменные вычисления) –21час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чисел (пис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менные вычисл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ния) без перехода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примеров на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 без перехода через разряд в столбик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алгоритма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письменных вычислений (с записью примера в столбик) следующих случаев: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с переходом через разряд на основе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приемов письменных вычислений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с переходом через разряд на основе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случаев: сл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двузначных чисел (35 + 17);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0 в разряде единиц (35 + 25)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вычислений (с записью примера в столбик) следующих случаев: 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правильности выполнения письменного сложения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перестановкой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с переходом через разряд на основе приемов письменных вычислений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двузначного и однозначн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чисел типа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и с перех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десятков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60-23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чисел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62-24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121-122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двузначного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34-9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 в разности однозначного числа (62 – 54)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вычислений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 по табл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умножения чисел 2-9 с проверкой правильности вычислений по таблице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C3C30" w:rsidRPr="00007E97" w:rsidRDefault="00CC3C30" w:rsidP="008B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исправлять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и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</w:tbl>
    <w:p w:rsidR="00CC3C30" w:rsidRDefault="00CC3C30" w:rsidP="00CC3C30">
      <w:r>
        <w:lastRenderedPageBreak/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C3C30" w:rsidRPr="00007E97" w:rsidTr="008B3E55">
        <w:trPr>
          <w:trHeight w:val="525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с числами 0, 10 – 7 часов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0.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0.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равило нахождения частного, если делимое равно 0;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егоиспольз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число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число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0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геометрич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ния двух геометрических фигур на плоскости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 взаимное положение двух геометрических ф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гур; нахождение точки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ресечения без построения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руют, строят взаимное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двух геометрич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фигур; нахождение точки пересечения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правила нахождения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если один из множителей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 10; его использование при 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полнениивычислений</w:t>
            </w:r>
            <w:proofErr w:type="spellEnd"/>
          </w:p>
        </w:tc>
        <w:tc>
          <w:tcPr>
            <w:tcW w:w="3118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ножения на печатной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связь таблиц умножения и деления, пользуются таблицами умножения на печатной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основе вза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деления)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числа на 10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числа на 10</w:t>
            </w:r>
          </w:p>
          <w:p w:rsidR="00CC3C30" w:rsidRPr="00007E97" w:rsidRDefault="00CC3C30" w:rsidP="008B3E5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 краткая запись задачи, решение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с неизвестным слагаемым, об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с неизвестным слагаемым, об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proofErr w:type="spellStart"/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3C30" w:rsidRPr="00007E97" w:rsidTr="008B3E55">
        <w:trPr>
          <w:trHeight w:val="689"/>
        </w:trPr>
        <w:tc>
          <w:tcPr>
            <w:tcW w:w="14029" w:type="dxa"/>
            <w:gridSpan w:val="6"/>
            <w:vAlign w:val="center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(с помощью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  <w:tr w:rsidR="00CC3C30" w:rsidRPr="00007E97" w:rsidTr="008B3E55">
        <w:tc>
          <w:tcPr>
            <w:tcW w:w="675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135-136</w:t>
            </w:r>
          </w:p>
        </w:tc>
        <w:tc>
          <w:tcPr>
            <w:tcW w:w="226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</w:t>
            </w:r>
          </w:p>
        </w:tc>
        <w:tc>
          <w:tcPr>
            <w:tcW w:w="738" w:type="dxa"/>
          </w:tcPr>
          <w:p w:rsidR="00CC3C30" w:rsidRPr="00007E97" w:rsidRDefault="00CC3C30" w:rsidP="008B3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табличных случаев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2-9 с проверкой правил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вычислений по таблице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3118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чисел 2-9</w:t>
            </w:r>
          </w:p>
          <w:p w:rsidR="00CC3C30" w:rsidRPr="00007E97" w:rsidRDefault="00CC3C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</w:tbl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30" w:rsidRPr="00007E97" w:rsidRDefault="00CC3C30" w:rsidP="00CC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43" w:rsidRDefault="00843143"/>
    <w:sectPr w:rsidR="00843143" w:rsidSect="00F25C61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1A" w:rsidRDefault="00CC3C30" w:rsidP="00222825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36</w:t>
    </w:r>
    <w:r>
      <w:rPr>
        <w:rStyle w:val="ab"/>
      </w:rPr>
      <w:fldChar w:fldCharType="end"/>
    </w:r>
  </w:p>
  <w:p w:rsidR="00073D1A" w:rsidRDefault="00CC3C30" w:rsidP="00073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49143"/>
      <w:docPartObj>
        <w:docPartGallery w:val="Page Numbers (Bottom of Page)"/>
        <w:docPartUnique/>
      </w:docPartObj>
    </w:sdtPr>
    <w:sdtEndPr/>
    <w:sdtContent>
      <w:p w:rsidR="00373348" w:rsidRDefault="00CC3C30">
        <w:pPr>
          <w:pStyle w:val="a9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3D1A" w:rsidRDefault="00CC3C30" w:rsidP="00073D1A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3C30"/>
    <w:rsid w:val="00843143"/>
    <w:rsid w:val="00CC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30"/>
  </w:style>
  <w:style w:type="paragraph" w:styleId="1">
    <w:name w:val="heading 1"/>
    <w:basedOn w:val="a"/>
    <w:next w:val="a"/>
    <w:link w:val="10"/>
    <w:uiPriority w:val="9"/>
    <w:qFormat/>
    <w:rsid w:val="00CC3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C3C30"/>
  </w:style>
  <w:style w:type="numbering" w:customStyle="1" w:styleId="110">
    <w:name w:val="Нет списка11"/>
    <w:next w:val="a2"/>
    <w:uiPriority w:val="99"/>
    <w:semiHidden/>
    <w:unhideWhenUsed/>
    <w:rsid w:val="00CC3C30"/>
  </w:style>
  <w:style w:type="table" w:styleId="a3">
    <w:name w:val="Table Grid"/>
    <w:basedOn w:val="a1"/>
    <w:uiPriority w:val="59"/>
    <w:rsid w:val="00CC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3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C3C3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C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3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CC3C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3C3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CC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C30"/>
  </w:style>
  <w:style w:type="character" w:styleId="ab">
    <w:name w:val="page number"/>
    <w:basedOn w:val="a0"/>
    <w:uiPriority w:val="99"/>
    <w:semiHidden/>
    <w:unhideWhenUsed/>
    <w:rsid w:val="00CC3C30"/>
  </w:style>
  <w:style w:type="paragraph" w:styleId="ac">
    <w:name w:val="header"/>
    <w:basedOn w:val="a"/>
    <w:link w:val="ad"/>
    <w:uiPriority w:val="99"/>
    <w:unhideWhenUsed/>
    <w:rsid w:val="00CC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3C30"/>
  </w:style>
  <w:style w:type="paragraph" w:styleId="ae">
    <w:name w:val="TOC Heading"/>
    <w:basedOn w:val="1"/>
    <w:next w:val="a"/>
    <w:uiPriority w:val="39"/>
    <w:unhideWhenUsed/>
    <w:qFormat/>
    <w:rsid w:val="00CC3C30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3C30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C3C30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C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3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10466</Words>
  <Characters>59662</Characters>
  <Application>Microsoft Office Word</Application>
  <DocSecurity>0</DocSecurity>
  <Lines>497</Lines>
  <Paragraphs>139</Paragraphs>
  <ScaleCrop>false</ScaleCrop>
  <Company/>
  <LinksUpToDate>false</LinksUpToDate>
  <CharactersWithSpaces>69989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2023-11-19T12:22:00Z</dcterms:created>
  <dcterms:modified xsi:type="dcterms:W3CDTF">2023-11-19T12:24:00Z</dcterms:modified>
</cp:coreProperties>
</file>