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72" w:rsidRPr="003F0ED2" w:rsidRDefault="00A17D72" w:rsidP="00A17D72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5004144"/>
      <w:r w:rsidRPr="003F0ED2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A17D72" w:rsidRPr="003F0ED2" w:rsidRDefault="00A17D72" w:rsidP="00A1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A17D72" w:rsidRPr="003F0ED2" w:rsidTr="00521127">
        <w:tc>
          <w:tcPr>
            <w:tcW w:w="5341" w:type="dxa"/>
            <w:shd w:val="clear" w:color="auto" w:fill="auto"/>
          </w:tcPr>
          <w:p w:rsidR="00A17D72" w:rsidRPr="003F0ED2" w:rsidRDefault="00A17D72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A17D72" w:rsidRPr="003F0ED2" w:rsidRDefault="00A17D72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A17D72" w:rsidRPr="003F0ED2" w:rsidRDefault="00A17D72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A17D72" w:rsidRPr="003F0ED2" w:rsidRDefault="001D3659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августа 2024</w:t>
            </w:r>
            <w:r w:rsidR="00A17D72"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17D72" w:rsidRPr="003F0ED2" w:rsidRDefault="00A17D72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A17D72" w:rsidRPr="003F0ED2" w:rsidRDefault="00A17D72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A17D72" w:rsidRPr="003F0ED2" w:rsidRDefault="00A17D72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A17D72" w:rsidRPr="003F0ED2" w:rsidRDefault="001D3659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="00A17D72"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</w:t>
            </w:r>
          </w:p>
          <w:p w:rsidR="00A17D72" w:rsidRPr="003F0ED2" w:rsidRDefault="00A17D72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 </w:t>
            </w:r>
            <w:r w:rsidR="001D3659">
              <w:rPr>
                <w:rFonts w:ascii="Times New Roman" w:eastAsia="Calibri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A17D72" w:rsidRPr="003F0ED2" w:rsidRDefault="00A17D72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D72" w:rsidRPr="003F0ED2" w:rsidRDefault="00A17D72" w:rsidP="00A17D72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  <w:color w:val="000000"/>
          <w:w w:val="102"/>
          <w:sz w:val="20"/>
        </w:rPr>
      </w:pPr>
    </w:p>
    <w:p w:rsidR="00A17D72" w:rsidRPr="003F0ED2" w:rsidRDefault="00A17D72" w:rsidP="00A17D72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</w:rPr>
      </w:pPr>
    </w:p>
    <w:p w:rsidR="00A17D72" w:rsidRPr="003F0ED2" w:rsidRDefault="00A17D72" w:rsidP="00A17D72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A17D72" w:rsidRPr="003F0ED2" w:rsidRDefault="00A17D72" w:rsidP="00A17D72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</w:rPr>
        <w:t>вариант 1</w:t>
      </w:r>
    </w:p>
    <w:p w:rsidR="00A17D72" w:rsidRDefault="00A17D72" w:rsidP="00A17D7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D72" w:rsidRDefault="00A17D72" w:rsidP="00A17D7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A17D72" w:rsidRPr="00EC4BAF" w:rsidRDefault="00A17D72" w:rsidP="00A17D72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A17D72" w:rsidRDefault="001D3659" w:rsidP="00A17D72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A17D72">
        <w:rPr>
          <w:rFonts w:ascii="Times New Roman" w:hAnsi="Times New Roman" w:cs="Times New Roman"/>
          <w:b/>
          <w:sz w:val="36"/>
          <w:szCs w:val="36"/>
        </w:rPr>
        <w:t xml:space="preserve"> 1 класса)</w:t>
      </w:r>
    </w:p>
    <w:p w:rsidR="00A17D72" w:rsidRPr="00EC4BAF" w:rsidRDefault="00A17D72" w:rsidP="00A17D7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A17D72" w:rsidRPr="00EC4BAF" w:rsidRDefault="001D3659" w:rsidP="00A17D7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Сольцы  2024</w:t>
      </w: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14384858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7D72" w:rsidRPr="00D9780D" w:rsidRDefault="00A17D72" w:rsidP="00A17D72">
          <w:pPr>
            <w:pStyle w:val="af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D9780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17D72" w:rsidRPr="00D9780D" w:rsidRDefault="00A17D72" w:rsidP="00A17D72"/>
        <w:p w:rsidR="00A17D72" w:rsidRPr="00D9780D" w:rsidRDefault="001A0052" w:rsidP="00A17D72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A0052">
            <w:fldChar w:fldCharType="begin"/>
          </w:r>
          <w:r w:rsidR="00A17D72">
            <w:instrText xml:space="preserve"> TOC \o "1-3" \h \z \u </w:instrText>
          </w:r>
          <w:r w:rsidRPr="001A0052">
            <w:fldChar w:fldCharType="separate"/>
          </w:r>
          <w:hyperlink w:anchor="_Toc143897603" w:history="1"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A17D72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_Toc143897603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D72" w:rsidRPr="00D9780D" w:rsidRDefault="001A0052" w:rsidP="00A17D72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4" w:history="1"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A17D72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_Toc143897604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D72" w:rsidRPr="00D9780D" w:rsidRDefault="001A0052" w:rsidP="00A17D72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5" w:history="1"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A17D72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_Toc143897605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D72" w:rsidRPr="00D9780D" w:rsidRDefault="001A0052" w:rsidP="00A17D72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7606" w:history="1"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A17D72" w:rsidRPr="00D9780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A17D72" w:rsidRPr="00D9780D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_Toc143897606 \h </w:instrTex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7D72"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D9780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D72" w:rsidRDefault="001A0052" w:rsidP="00A17D72">
          <w:r>
            <w:rPr>
              <w:b/>
              <w:bCs/>
            </w:rPr>
            <w:fldChar w:fldCharType="end"/>
          </w:r>
        </w:p>
      </w:sdtContent>
    </w:sdt>
    <w:p w:rsidR="00A17D72" w:rsidRDefault="00A17D72" w:rsidP="00A17D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7D72" w:rsidRPr="00583663" w:rsidRDefault="00A17D72" w:rsidP="00A17D72">
      <w:pPr>
        <w:pStyle w:val="1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7603"/>
      <w:r w:rsidRPr="00583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A17D72" w:rsidRDefault="00A17D72" w:rsidP="00A17D72"/>
    <w:p w:rsidR="00A17D72" w:rsidRDefault="00A17D72" w:rsidP="00A17D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Рабочая программа)</w:t>
      </w:r>
      <w:r w:rsidRPr="00725F96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A17D72" w:rsidRPr="0031307B" w:rsidRDefault="00A17D72" w:rsidP="00A17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ФАООП УО (вариант 1) предполагает работу с обучающимся с легкой умственной отсталостью (интеллектуальными нарушениями) с учетом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реализации их особых образовательных потребностей, а также индивидуальных особенностей и возможностей.</w:t>
      </w:r>
    </w:p>
    <w:p w:rsidR="00A17D72" w:rsidRDefault="00A17D72" w:rsidP="00A17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>в 1  классе рассчитана на 34 учебные недели и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 часов в год (2 часа в неделю).</w:t>
      </w: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коррекционного курса -  преодоление трудностей в психическом и личностном развитии, гармонизация личности и межличностных отношений обучающихся; формирование навыков социального поведения.</w:t>
      </w: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формированиепсихических новообразований как предыдущего, так и настоящего возрастного периода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развития индивидуальных познавательных  возможностей каждого обучающегося. </w:t>
      </w:r>
    </w:p>
    <w:p w:rsidR="00A17D72" w:rsidRDefault="00A17D72" w:rsidP="00A17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17D72" w:rsidRDefault="00A17D72" w:rsidP="00A17D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A17D72" w:rsidRDefault="00A17D72" w:rsidP="00A17D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A17D72" w:rsidRDefault="00A17D72" w:rsidP="00A17D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A17D72" w:rsidRDefault="00A17D72" w:rsidP="00A17D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A17D72" w:rsidRDefault="00A17D72" w:rsidP="00A17D72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A17D72" w:rsidRDefault="00A17D72" w:rsidP="00A17D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A17D72" w:rsidRDefault="00A17D72" w:rsidP="00A17D7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A17D72" w:rsidRDefault="00A17D72" w:rsidP="00A17D7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:rsidR="00A17D72" w:rsidRDefault="00A17D72" w:rsidP="00A17D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A17D72" w:rsidRDefault="00A17D72" w:rsidP="00A17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17D72" w:rsidRDefault="00A17D72" w:rsidP="00A17D72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35004145"/>
      <w:bookmarkStart w:id="3" w:name="_Toc143897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занятия«Формирование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A17D72" w:rsidRDefault="00A17D72" w:rsidP="00A17D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A17D72" w:rsidRDefault="00A17D72" w:rsidP="00A17D7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A17D72" w:rsidRDefault="00A17D72" w:rsidP="00A17D7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A17D72" w:rsidRDefault="00A17D72" w:rsidP="00A17D7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A17D72" w:rsidRDefault="00A17D72" w:rsidP="00A17D7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A17D72" w:rsidRDefault="00A17D72" w:rsidP="00A17D72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обучающимисяновыми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A17D72" w:rsidRDefault="00A17D72" w:rsidP="00A17D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 структуру коррекционного занятия могут входить:</w:t>
      </w:r>
    </w:p>
    <w:p w:rsidR="00A17D72" w:rsidRDefault="00A17D72" w:rsidP="00A17D7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A17D72" w:rsidRDefault="00A17D72" w:rsidP="00A17D7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A17D72" w:rsidRDefault="00A17D72" w:rsidP="00A17D7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A17D72" w:rsidRDefault="00A17D72" w:rsidP="00A17D7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A17D72" w:rsidRDefault="00A17D72" w:rsidP="00A17D72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A17D72" w:rsidRDefault="00A17D72" w:rsidP="00A17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A17D72" w:rsidTr="00521127">
        <w:trPr>
          <w:trHeight w:val="507"/>
        </w:trPr>
        <w:tc>
          <w:tcPr>
            <w:tcW w:w="2518" w:type="dxa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7D72" w:rsidRDefault="00A17D72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A17D72" w:rsidTr="00521127">
        <w:tc>
          <w:tcPr>
            <w:tcW w:w="2518" w:type="dxa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17D72" w:rsidRDefault="00A17D72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A17D72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A17D72" w:rsidRDefault="00A17D72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A17D72" w:rsidRDefault="00A17D72" w:rsidP="00A17D72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17D72" w:rsidRDefault="00A17D72" w:rsidP="00A17D72">
      <w:pPr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A17D72" w:rsidRPr="003D5DD0" w:rsidRDefault="00A17D72" w:rsidP="00A17D72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3897605"/>
      <w:bookmarkStart w:id="5" w:name="_Toc135004147"/>
      <w:r w:rsidRPr="003D5DD0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  <w:r w:rsidRPr="003D5DD0">
        <w:rPr>
          <w:rFonts w:ascii="Times New Roman" w:hAnsi="Times New Roman" w:cs="Times New Roman"/>
          <w:i w:val="0"/>
          <w:iCs w:val="0"/>
        </w:rPr>
        <w:br/>
      </w:r>
      <w:bookmarkEnd w:id="5"/>
    </w:p>
    <w:p w:rsidR="00A17D72" w:rsidRPr="00616999" w:rsidRDefault="00A17D72" w:rsidP="00A17D72">
      <w:pPr>
        <w:spacing w:after="0" w:line="36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bookmarkStart w:id="6" w:name="_Toc135004148"/>
      <w:r w:rsidRPr="00616999">
        <w:rPr>
          <w:rFonts w:ascii="Times New Roman" w:eastAsia="Calibri" w:hAnsi="Times New Roman"/>
          <w:b/>
          <w:sz w:val="28"/>
          <w:szCs w:val="24"/>
          <w:lang w:eastAsia="en-US"/>
        </w:rPr>
        <w:t>Личностные:</w:t>
      </w:r>
    </w:p>
    <w:p w:rsidR="00A17D72" w:rsidRPr="00616999" w:rsidRDefault="00A17D72" w:rsidP="00A17D72">
      <w:pPr>
        <w:pStyle w:val="a8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адаптации к обучению и познанию;</w:t>
      </w:r>
    </w:p>
    <w:p w:rsidR="00A17D72" w:rsidRPr="00616999" w:rsidRDefault="00A17D72" w:rsidP="00A17D72">
      <w:pPr>
        <w:pStyle w:val="a8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:rsidR="00A17D72" w:rsidRPr="00616999" w:rsidRDefault="00A17D72" w:rsidP="00A17D72">
      <w:pPr>
        <w:pStyle w:val="a8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положительное отношение к окружающей действительности;</w:t>
      </w:r>
    </w:p>
    <w:p w:rsidR="00A17D72" w:rsidRPr="00616999" w:rsidRDefault="00A17D72" w:rsidP="00A17D72">
      <w:pPr>
        <w:pStyle w:val="a8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16999">
        <w:rPr>
          <w:rFonts w:ascii="Times New Roman" w:hAnsi="Times New Roman" w:cs="Times New Roman"/>
          <w:bCs/>
          <w:sz w:val="28"/>
          <w:szCs w:val="24"/>
        </w:rPr>
        <w:t>формирование мотивации обучающегося к учебному процессу.</w:t>
      </w:r>
    </w:p>
    <w:bookmarkEnd w:id="6"/>
    <w:p w:rsidR="00A17D72" w:rsidRPr="0098514E" w:rsidRDefault="00A17D72" w:rsidP="00A17D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851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D72" w:rsidRDefault="00A17D72" w:rsidP="00A17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 (большой - маленький), геометрические формы (квадрат, круг);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переходить от одного вида деятельности к другому;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и воспроизводить задания по образцу и словесной инструкции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и проблемных задачах; 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предметах-орудиях, их свойствах и качествах, а также об их роли в деятельности людей;</w:t>
      </w:r>
    </w:p>
    <w:p w:rsidR="00A17D72" w:rsidRDefault="00A17D72" w:rsidP="00A17D7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:rsidR="00A17D72" w:rsidRDefault="00A17D72" w:rsidP="00A17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действия по инструкции педагога;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группировать предметы и картинки по основным цветам;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уметь ориентироваться на листе бумаги: справа — слева, вверху — внизу, середина;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уметь последовательно называть времена года; 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неречевые звуки (стук, звон, гудение, жужжание), шумы и их оттенки;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вкус сладкие и горькие продукты;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целое из частей (2-3 детали);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анализировать проблемно-практические задачи;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иметь представление о мужских и женских профессиях, дифференцировать их;</w:t>
      </w:r>
    </w:p>
    <w:p w:rsidR="00A17D72" w:rsidRDefault="00A17D72" w:rsidP="00A17D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:rsidR="00A17D72" w:rsidRDefault="00A17D72" w:rsidP="00A17D7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и соотносить знакомый текст с соответствующей иллюстрацией;</w:t>
      </w:r>
    </w:p>
    <w:p w:rsidR="00A17D72" w:rsidRDefault="00A17D72" w:rsidP="00A17D7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задания на классификацию картинок без образца;</w:t>
      </w:r>
    </w:p>
    <w:p w:rsidR="00A17D72" w:rsidRDefault="00A17D72" w:rsidP="00A17D7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упражнения на исключение «четвертой лишней» картинки;</w:t>
      </w:r>
    </w:p>
    <w:p w:rsidR="00A17D72" w:rsidRDefault="00A17D72" w:rsidP="00A17D72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:rsidR="00A17D72" w:rsidRPr="00E11A36" w:rsidRDefault="00A17D72" w:rsidP="00A17D72">
      <w:pPr>
        <w:pStyle w:val="a6"/>
        <w:spacing w:line="360" w:lineRule="auto"/>
        <w:ind w:left="786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>Система оценки достижени</w:t>
      </w:r>
      <w:r>
        <w:rPr>
          <w:b/>
          <w:sz w:val="28"/>
          <w:shd w:val="clear" w:color="auto" w:fill="FFFFFF"/>
        </w:rPr>
        <w:t>й</w:t>
      </w:r>
    </w:p>
    <w:p w:rsidR="00A17D72" w:rsidRPr="00BF3548" w:rsidRDefault="00A17D72" w:rsidP="00A17D72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A17D72" w:rsidRPr="00BF3548" w:rsidRDefault="00A17D72" w:rsidP="00A17D72">
      <w:pPr>
        <w:pStyle w:val="a6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lastRenderedPageBreak/>
        <w:t xml:space="preserve">0 баллов - нет фиксируемой динамики; </w:t>
      </w:r>
    </w:p>
    <w:p w:rsidR="00A17D72" w:rsidRPr="00BF3548" w:rsidRDefault="00A17D72" w:rsidP="00A17D72">
      <w:pPr>
        <w:pStyle w:val="a6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A17D72" w:rsidRPr="00BF3548" w:rsidRDefault="00A17D72" w:rsidP="00A17D72">
      <w:pPr>
        <w:pStyle w:val="a6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A17D72" w:rsidRPr="00BF3548" w:rsidRDefault="00A17D72" w:rsidP="00A17D72">
      <w:pPr>
        <w:pStyle w:val="a6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A17D72" w:rsidRPr="003D5DD0" w:rsidRDefault="00A17D72" w:rsidP="00A17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предметных результатов </w:t>
      </w:r>
      <w:r w:rsidRPr="00BF3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BF3548">
        <w:rPr>
          <w:rFonts w:ascii="Times New Roman" w:hAnsi="Times New Roman" w:cs="Times New Roman"/>
          <w:sz w:val="28"/>
          <w:szCs w:val="28"/>
        </w:rPr>
        <w:t xml:space="preserve"> Результат продвижения первоклассников в развитии определяется на основе входного и промежуточного тестирования</w:t>
      </w:r>
      <w:r>
        <w:rPr>
          <w:rFonts w:ascii="Times New Roman" w:hAnsi="Times New Roman" w:cs="Times New Roman"/>
          <w:sz w:val="28"/>
          <w:szCs w:val="28"/>
        </w:rPr>
        <w:br/>
        <w:t>(Приложение 1,</w:t>
      </w:r>
      <w:r w:rsidRPr="004F37A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F3548">
        <w:rPr>
          <w:rFonts w:ascii="Times New Roman" w:hAnsi="Times New Roman" w:cs="Times New Roman"/>
          <w:sz w:val="28"/>
          <w:szCs w:val="28"/>
        </w:rPr>
        <w:br w:type="page"/>
      </w:r>
    </w:p>
    <w:p w:rsidR="00A17D72" w:rsidRPr="003D5DD0" w:rsidRDefault="00A17D72" w:rsidP="00A17D72">
      <w:pPr>
        <w:rPr>
          <w:rFonts w:ascii="Times New Roman" w:hAnsi="Times New Roman" w:cs="Times New Roman"/>
          <w:sz w:val="24"/>
          <w:szCs w:val="24"/>
        </w:rPr>
        <w:sectPr w:rsidR="00A17D72" w:rsidRPr="003D5DD0">
          <w:footerReference w:type="default" r:id="rId8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A17D72" w:rsidRDefault="00A17D72" w:rsidP="00A17D72">
      <w:pPr>
        <w:pStyle w:val="1"/>
        <w:numPr>
          <w:ilvl w:val="0"/>
          <w:numId w:val="11"/>
        </w:numPr>
        <w:ind w:left="426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35004146"/>
      <w:bookmarkStart w:id="8" w:name="_Toc14389760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7"/>
      <w:bookmarkEnd w:id="8"/>
    </w:p>
    <w:tbl>
      <w:tblPr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28"/>
        <w:gridCol w:w="708"/>
        <w:gridCol w:w="4094"/>
        <w:gridCol w:w="3256"/>
        <w:gridCol w:w="2580"/>
      </w:tblGrid>
      <w:tr w:rsidR="00A17D72" w:rsidTr="00521127">
        <w:tc>
          <w:tcPr>
            <w:tcW w:w="42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ind w:left="-107"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br/>
              <w:t>часов</w:t>
            </w:r>
          </w:p>
        </w:tc>
        <w:tc>
          <w:tcPr>
            <w:tcW w:w="4094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видов деятельности</w:t>
            </w:r>
          </w:p>
        </w:tc>
      </w:tr>
      <w:tr w:rsidR="00A17D72" w:rsidTr="00521127">
        <w:tc>
          <w:tcPr>
            <w:tcW w:w="8056" w:type="dxa"/>
            <w:gridSpan w:val="4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8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17D72" w:rsidTr="00521127">
        <w:tc>
          <w:tcPr>
            <w:tcW w:w="13892" w:type="dxa"/>
            <w:gridSpan w:val="6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обучающихся- 2 часа</w:t>
            </w:r>
          </w:p>
        </w:tc>
      </w:tr>
      <w:tr w:rsidR="00A17D72" w:rsidTr="00521127">
        <w:tc>
          <w:tcPr>
            <w:tcW w:w="42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обучающихся, комплектование групп для коррекционных занятий </w:t>
            </w:r>
          </w:p>
        </w:tc>
        <w:tc>
          <w:tcPr>
            <w:tcW w:w="708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56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непосредственной помощи учителя  </w:t>
            </w:r>
          </w:p>
        </w:tc>
        <w:tc>
          <w:tcPr>
            <w:tcW w:w="258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A17D72" w:rsidTr="00521127">
        <w:trPr>
          <w:trHeight w:val="1164"/>
        </w:trPr>
        <w:tc>
          <w:tcPr>
            <w:tcW w:w="42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708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A17D72" w:rsidRDefault="00A17D72" w:rsidP="00521127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56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непосредственной помощи учителя </w:t>
            </w:r>
          </w:p>
        </w:tc>
        <w:tc>
          <w:tcPr>
            <w:tcW w:w="258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A17D72" w:rsidTr="00521127">
        <w:trPr>
          <w:trHeight w:val="459"/>
        </w:trPr>
        <w:tc>
          <w:tcPr>
            <w:tcW w:w="13892" w:type="dxa"/>
            <w:gridSpan w:val="6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 памяти -16 часов</w:t>
            </w:r>
          </w:p>
        </w:tc>
      </w:tr>
      <w:tr w:rsidR="00A17D72" w:rsidTr="00521127">
        <w:tc>
          <w:tcPr>
            <w:tcW w:w="42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  <w:shd w:val="clear" w:color="auto" w:fill="auto"/>
          </w:tcPr>
          <w:p w:rsidR="00A17D72" w:rsidRDefault="00A17D72" w:rsidP="00521127">
            <w:pPr>
              <w:spacing w:after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зрительного внимания и подражания путем воспроизведения действий взрослого без предметов </w:t>
            </w:r>
          </w:p>
        </w:tc>
        <w:tc>
          <w:tcPr>
            <w:tcW w:w="708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A17D72" w:rsidRDefault="00A17D72" w:rsidP="00521127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подражания действиям взрослого без предметов (Игры «Зеркало», «Умелые руки», «Мастера»,  «Цветные перчатки») </w:t>
            </w:r>
          </w:p>
        </w:tc>
        <w:tc>
          <w:tcPr>
            <w:tcW w:w="3256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Подражают действиям взрослого в определенных игровых ситуациях, предложенных взрослым </w:t>
            </w:r>
          </w:p>
        </w:tc>
        <w:tc>
          <w:tcPr>
            <w:tcW w:w="258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Подражают или действуют по показу в определенных игровых  ситуациях, предложенных взрослым </w:t>
            </w:r>
          </w:p>
        </w:tc>
      </w:tr>
      <w:tr w:rsidR="00A17D72" w:rsidTr="00521127">
        <w:trPr>
          <w:trHeight w:val="416"/>
        </w:trPr>
        <w:tc>
          <w:tcPr>
            <w:tcW w:w="42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внимания и подражания  действиям взрослого  с предметами</w:t>
            </w:r>
          </w:p>
        </w:tc>
        <w:tc>
          <w:tcPr>
            <w:tcW w:w="708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A17D72" w:rsidRDefault="00A17D72" w:rsidP="00521127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Подражание путем воспроизведения действий взрослого с предметами (Просмотр видеофрагментов о мастерах. Игровые ситуации:  «Будущие мастера»,  «Сильные,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смелые, ловкие, умелые», «Цветные бусы») </w:t>
            </w:r>
          </w:p>
        </w:tc>
        <w:tc>
          <w:tcPr>
            <w:tcW w:w="3256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подражать путем воспроизведения действий взрослого с предметами или  после действий сверстников с предметами </w:t>
            </w:r>
          </w:p>
        </w:tc>
        <w:tc>
          <w:tcPr>
            <w:tcW w:w="258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подражают действиям взрослого с предметами </w:t>
            </w:r>
          </w:p>
        </w:tc>
      </w:tr>
    </w:tbl>
    <w:p w:rsidR="00A17D72" w:rsidRDefault="00A17D72" w:rsidP="00A17D72">
      <w:r>
        <w:lastRenderedPageBreak/>
        <w:br w:type="page"/>
      </w:r>
    </w:p>
    <w:tbl>
      <w:tblPr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2831"/>
        <w:gridCol w:w="709"/>
        <w:gridCol w:w="4110"/>
        <w:gridCol w:w="3261"/>
        <w:gridCol w:w="2585"/>
      </w:tblGrid>
      <w:tr w:rsidR="00A17D72" w:rsidTr="00521127">
        <w:trPr>
          <w:trHeight w:val="416"/>
        </w:trPr>
        <w:tc>
          <w:tcPr>
            <w:tcW w:w="39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рассматривать контурные знакомые сюжетные  изображения и соотносить их с цветными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 контурного сюжетного изображения с цветным (эпизоды из знакомых сказок: «Колобок», «Репка», «Курочка Ряба»)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 соотносят контурное сюжетное  изображение с цветным, делают выбор из 2—х картинок</w:t>
            </w: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 соотносят контурное сюжетное изображение  с цветным, делают выбор из 3—х картинок</w:t>
            </w:r>
          </w:p>
        </w:tc>
      </w:tr>
      <w:tr w:rsidR="00A17D72" w:rsidTr="00521127">
        <w:trPr>
          <w:trHeight w:val="416"/>
        </w:trPr>
        <w:tc>
          <w:tcPr>
            <w:tcW w:w="39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рассматривать контурные простые сюжетные  изображения и соотносить их с цветными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контурного сюжетного изображения с цветным (эпизоды знакомых сказок и мультфильмов: «Волк и семеро  козлят», «Ну, погоди!», «Лунтик», «Красная шапочка»)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цветными, производят выбор из 3-х картинок</w:t>
            </w: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соотносят контурные изображения с цветными, производят выбор из 4-х картинок</w:t>
            </w:r>
          </w:p>
        </w:tc>
      </w:tr>
      <w:tr w:rsidR="00A17D72" w:rsidTr="00521127">
        <w:trPr>
          <w:trHeight w:val="416"/>
        </w:trPr>
        <w:tc>
          <w:tcPr>
            <w:tcW w:w="39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сравнивать сюжетные изображения на картинках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сюжетных картинок путем рассматривания и  нахождения  общих и специфических характеристик.</w:t>
            </w:r>
          </w:p>
          <w:p w:rsidR="00A17D72" w:rsidRDefault="00A17D72" w:rsidP="00521127">
            <w:pPr>
              <w:spacing w:after="0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заданий: «Чего не хватает?»,  «Кто спрятался?», «Что надо дорисовать?»  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2-х картинок с близкими сюжетными изображениями при оказании уточняющих вопросов учителя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самостоятельно  задания путем сравнения 3-х картинок с близкими сюжетными изображениями</w:t>
            </w:r>
          </w:p>
        </w:tc>
      </w:tr>
      <w:tr w:rsidR="00A17D72" w:rsidTr="00521127">
        <w:trPr>
          <w:trHeight w:val="416"/>
        </w:trPr>
        <w:tc>
          <w:tcPr>
            <w:tcW w:w="39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заданные слова из предъявленной фразы, реагируя на них определенным действием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выделения  заданных   слов из предъявленных фраз, реагируя на них определенным действием (Игры: «Поезд», «Возьми картинку», «Волшебные слова», «Будь внимательным!»)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заданные слова из предъявленной фразы, реагируя на них определенным действием (фраза из 4- 5 слов) </w:t>
            </w: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заданные слова из предъявленной фразы, реагируя на них определенным действием самостоятельно (фраза из 6-7 слов)</w:t>
            </w:r>
          </w:p>
        </w:tc>
      </w:tr>
    </w:tbl>
    <w:p w:rsidR="00A17D72" w:rsidRDefault="00A17D72" w:rsidP="00A17D72">
      <w:r>
        <w:lastRenderedPageBreak/>
        <w:br w:type="page"/>
      </w:r>
    </w:p>
    <w:tbl>
      <w:tblPr>
        <w:tblW w:w="138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2711"/>
        <w:gridCol w:w="709"/>
        <w:gridCol w:w="4110"/>
        <w:gridCol w:w="3261"/>
        <w:gridCol w:w="2585"/>
      </w:tblGrid>
      <w:tr w:rsidR="00A17D72" w:rsidTr="00521127">
        <w:trPr>
          <w:trHeight w:val="416"/>
        </w:trPr>
        <w:tc>
          <w:tcPr>
            <w:tcW w:w="51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последовательность  предметов или ситуаций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возможности зрительного запоминания  путем увеличения объема зрительного материала (от 3-х до 5-и). Игровые ситуации: «Буратино с Букварем», «Незнайка с кисточкой»,  «Чебурашка с карандашом»,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«Лунтик с рюкзаком», школьные принадлежности  и их изображения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Запоминают последовательность  расположения сказочных персонажей со школьными принадлежностями (от 3-х до 5-и) после повторного  предъявления образца </w:t>
            </w: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последовательность  расложениия сказочных персонажей со школьными принадлежностями  (от 4-х до 6-и после первого предъявления образца  </w:t>
            </w:r>
          </w:p>
        </w:tc>
      </w:tr>
      <w:tr w:rsidR="00A17D72" w:rsidTr="00521127">
        <w:trPr>
          <w:trHeight w:val="416"/>
        </w:trPr>
        <w:tc>
          <w:tcPr>
            <w:tcW w:w="51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е умения запоминать и отображать знакомые образы предметов   в графических изображениях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запоминания образов предметов  в графических изображениях. (Задания : «Запомни эти предметы -  мяч,  карандаш, пенал, рюкзак.  Задание  «Запомни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памяти, изображают графически 3 предмета после повторного  предъявлении  образца (мяч, карандаш, пенал) </w:t>
            </w: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отображают  графически образы предложенных предметов (4-е)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16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запоминать и отображать знакомые образы предметов   в графических изображениях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путем  запоминания образов предметов и   отображения  их  в графических изображениях.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(Задания: «Запомни эти предметы -  часы,   книга,  ручка. рюкзак, пенал.   Задание «Запомни узор» - аппликация)</w:t>
            </w:r>
          </w:p>
        </w:tc>
        <w:tc>
          <w:tcPr>
            <w:tcW w:w="3261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памяти, изображают образы предметов  после повторного предъявления  образца (4 предмета)</w:t>
            </w:r>
          </w:p>
        </w:tc>
        <w:tc>
          <w:tcPr>
            <w:tcW w:w="2585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отображают по памяти графические образы предложенных предметов (5 ) после первого предьявления образца</w:t>
            </w:r>
          </w:p>
        </w:tc>
      </w:tr>
    </w:tbl>
    <w:p w:rsidR="00A17D72" w:rsidRDefault="00A17D72" w:rsidP="00A17D72">
      <w:r>
        <w:br w:type="page"/>
      </w:r>
    </w:p>
    <w:tbl>
      <w:tblPr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запоминать и отображать серию  последовательных изображений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 по памяти:  отображать серию последовательных изображений. (Задание: «Запомни и нарисуй!» - серия последовательных изображений -  веточка в вазе, веточка с зелеными почками, веточка с  маленькими зелеными листочками, веточка  с цветочками)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  по памяти серию последовательных  изображений (3 картинки) после  повторного   рассмотрения образца  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  по памяти серию последовательных  изображений (4 картинки)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воспроизводить по памяти последовательность букв,простых по начертанию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по памяти последовательности букв, простых по начертанию: п, т, о, с, х, после их предварительного   рассмотрения. (Задание:  «Запомни последовательность букв» 4-5 букв»; «Разложи буквы по порядку» 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 букв, простых  по начертанию: п, т, о, с (4 буквы), после повторного рассмотрения образца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 последовательность букв,  простых по начертанию: п, х, т, о, с, х. (5 букв) после первого предъявления образца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слуховой памяти, запоминание  последовательность простых слов (5), не связанных между собой смыслом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простых слов в определенной последовательности   (лес, дом, мама, сон, кино), произнесенных учителем.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(Задание: «Запомни последовательность слов, повтори их!», «Разложи картинки по порядку, назови их»)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последовательность  простых слов (лес, дом, мама, сон),  произнесенных учителем (3-4), после  повторного  произнесения  слов учителем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 последовательность простых слов (лес, дом, мама, сон, кино), после произнесения их учителем (4-5) самостоятельно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запоминать и называть фрагменты музыки из знакомых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фрагментов  музыки из знакомых произведений (2-3 фрагмента)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называют фрагменты музыки из знакомых произведений (2 фрагмента)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повторного прослушивания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и называют фрагменты музыки из знакомых произведений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фрагмента) после первого предъявления прослушивания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слуховой памяти, запоминание небольших фраз, логически связанных между собой (поговорки, загадки)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 небольших фраз, логически связанных между собой.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(Задание. Запомни и повтори поговорки: «Береги нос, в сильный мороз», «Без труда, не вытащишь рыбку из пруда», «У какого Егорки одежда – иголки?»)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 поговорки после повторения учителем 2- 3 раза каждой поговорки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небольшие фразы, логически связанные между собой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(поговорки, загадки), после произнесения учителем 1-2 раза каждой поговорки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свойств предметов на основе тактильного восприятия (мягкие,  пушистые, колючие, твердые, холодные), нахождение и запоминание одинаковых по тактильному восприятию предметов (игры: «Запомни и найди пару», «Найди непохожие предметы»), выбор из 3-4 –х предметов, разных по материалу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свойства предметов по тактильному образцу, выбор из 3-4-х предметов после повторного восприятия свойства предмета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свойства предметов по тактильному образцу, выбор из 4- 5-и  предметов после первого восприятия свойства предмета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тактильной памяти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в рисунках образа предмета на основе тактильной памяти.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«Угадай, что в мешке у одноклассников?». Нарисуй, что в мешочке!»  (У каждого обучающегося свой  мешочек с одним предметом-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баранка, яблочко, юла, елочка, грибок, домик и др.)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на ощупь предмет после повторного обследования и изображают его; отгадывают по рисунку предмет, который находился в мешочке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ученика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Запоминают на ощупь предмет с первого раза и изображают его;  отгадывают по рисунку предмет, который находился в мешочке у каждого ученика </w:t>
            </w:r>
          </w:p>
        </w:tc>
      </w:tr>
    </w:tbl>
    <w:p w:rsidR="00A17D72" w:rsidRDefault="00A17D72" w:rsidP="00A17D72">
      <w:r>
        <w:lastRenderedPageBreak/>
        <w:br w:type="page"/>
      </w:r>
    </w:p>
    <w:tbl>
      <w:tblPr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A17D72" w:rsidTr="00521127">
        <w:trPr>
          <w:trHeight w:val="416"/>
        </w:trPr>
        <w:tc>
          <w:tcPr>
            <w:tcW w:w="13858" w:type="dxa"/>
            <w:gridSpan w:val="6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Сенсорное развитие - 25 часов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объемных фигурах;  дифференцирование объемных форм  в процессе конструирования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геометрических форм: треугольная призма (крыша), овал (яйцо), брусок (кирпичик).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объемных форм: шар (шарик) – куб (кубик) – треугольная призма (крыша) – овал (яйцо) – брусок (кирпичик).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«Построим дачу с забором» (по образцу),  выбор необходимых строительных деталей для постройки дачи и забора (куб, треугольная призма для дачи, брусок  - для забора); выбор из предложенного строительного набора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 выбирают из строительного набора объемные формы: шар (шарик) – куб (кубик), брусок (кирпичик), треугольная призма (крыша),  используют объемные геометрические формы для заданной постройки  по образцу с помощью учителя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и выбирают из строительного набора объемные формы: шар (шарик) – куб (кубик) – треугольная призма (крыша) – овал (яйцо) – брусок (кирпичик), самостоятельно; используют  объемные геометрические формы для постройки заданного образца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форме предметов, соотнесение объёмных и плоскостных форм (круг, квадрат, треугольник, овал)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овальных и прямоугольных предметов из ближайшего окружения.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объемных форм (шар (шарик) – куб (кубик), овал (яйцо) – брусок (кирпичик)) и плоскостных (круг, квадрат, треугольник, овал, прямоугольник).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аппликации  «Сделай узор» (образец из объемных форм, а обучающиеся выкладывают и наклеивают узор из   плоских форм – круг, квадрат, треугольник, овал, круг)  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 (шар (шарик) – куб (кубик) – треугольная призма (крыша) – овал (яйцо) – брусок (кирпичик)  с  плоскостными (круг, квадрат, треугольник, овал, прямоугольник) по образцу, оказывается помощь педагога - показ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 объемные формы (шар (шарик) – куб (кубик) – треугольная призма (крыша) – овал (яйцо) – брусок (кирпичик) с плоскостными (круг, квадрат, треугольник, овал, прямоугольник), задание выполняют самостоятельно  по образцу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различать предметы по силуэтам, подбирать предметы по форме и размеру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 по разным параметрам величины.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игре с объемными формами на основе их включения в игры с элементарными сюжетами.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предмета по форме и размеру (игра «Вкладыши»)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по образцу.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 с помощью учителя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предметы по форме и размеру самостоятельно.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разным параметрам величины и формы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основных цветах– красный, желтый, синий, зеленый в процессе конструирования (аппликации) из плоскостных геометрических фигур по образцу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4 основных цветов – красный, желтый, синий, зеленый (развитие умения сличать, выделять по слову, называть) в процессе конструирования (аппликации) из плоскостных геометрических фигур (круг, квадрат, треугольник, овал, прямоугольник) по образцу.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цвета в качестве сигнала к действию (игры: «Светофор», «Найди, что у нас желтое»)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4 основных цвета – красный, желтый, синий, зеленый.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плоскостных геометрических форм (круг, квадрат, треугольник) по образцу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6 основных цветов – красный, желтый, синий, зеленый, белый, черный.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из плоскостных геометрических форм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треугольник, овал, прямоугольник)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 ориентироваться на внешние признаки предметов: цвет, форма, величина; чередовать четыре основных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(красный, желтый, синий, зеленый) при раскладывании  в аппликации и конструировании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предметов в аппликации и конструировании («Сделаем узор», «Построим забор»).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цвет, форма (плоскостная, объемная), величина (большой, меленький, самый большой).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задания:  составление  цветового спектра в аппликации;  составление композиции из геометрических фигур по образцу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аппликации из основных цветов по образцу.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композицию из геометрических фигур с учетом их величины (2 формы и 2 величины)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Выполняют в аппликации цветовые спектры из основных цветов.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композицию из геометрических 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их величины (3 формы и 2 величины) по образцу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 различать и  называть основные цвета и их оттенки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называние  основных цветов и их оттенков. Выполнение задания:   «Нарисуем радугу»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показу учителя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цветах, их оттенках :  темно-сером, светло-сером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серый цвет (из трёх основных цветов)  и его оттенки.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серого в пейзаже пасмурного дня и в изображении  воздушной среды (неба)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оттенки серого в рисовании пейзажа по образцу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оттенки серого в рисовании пейзажа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создавать цветовые гаммы по насыщенности цвета: от светлого к темному;  по контрасту: от яркого к светлому, создавать узоры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узоров по образцу, ориентируясь на цветовую гамму, учитывая насыщенность цвета 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Создают узоры,  ориентируясь на цветовую гамму, учитывая насыщенность цвета  с помощью учителя 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узоры по образцу, ориентируясь на цветовую гамму, учитывая насыщенность цвета, а также его контрастность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целостного восприятия предметного изображения 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целостных предметных изображений из разрезных картинок.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(Лото: начинать с выбора из двух картинок, затем из четырех с разной конфигурацией разреза)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предметные изображения из разрезных картинок : из 2-х –3-х частей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Сопоставляют предметные изображения из разрезных картинок: из 4-х частей с разной конфигурацией разреза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группировать предметы по одному заданному признаку - форма/ цвет/ величина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Группирование предметов по одному заданному признаку - форма/ цвет/ величина («В этом домике живут все такие (красные предметы), а в этом – другие (синие)», цвет дети подбирают самостоятельно, ориентируясь на образец.  «В этом домике живут все (треугольные) предметы такой формы, а в этом – другой формы (круглые), «В этом домике живут все такого размера (большие) предметы, а в этом – другого размера (маленькие)» - дети раскладывают предметы по образцу.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предметы по одному заданному признаку - форма/ цвет/ величина по образцу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геометрические фигуры разного цвета и размера, ориентируясь на образец, после чего объясняютпринцип группировки в словесных высказываниях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последовательность звучания музыкальных инструментов (3-4)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звучания музыкальных инструментов (барабан – дудочка; барабан – металлофон – колокольчик;  металлофон – барабан – колокольчик - дудочка), называть последовательность звучания. Умение решать познавательные задачи, связанные со слуховым анализом, на сюжетном материале: («Кто пришел в гости?»; «Кто пришел первым? Кто потом? Кто пришел последним?»).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звучания 2 –х,  3-х музыкальных инструментов (барабан – дудочка; барабан – металлофон –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колокольчик) после повторного прослушивания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звучания  3-х и 4-х музыкальных инструментов (дудочка – металлофон – барабан; металлофон – барабан – колокольчик – дудочка), называют последовательность звучания.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познавательные задачи, связанные со слуховым анализом, на сюжетном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слухового восприятия;  дифференцирование бытовых шумов и звуков, природных явлений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Опознавание и различение на слух бытовых шумов (звонок телефона, шум пылесоса, сигнал автомобиля, шум шагов;  звуков явлений природы (шуршание листьев, звук грозы, шум ветра, шум дождя, звук текущей воды -  ручей).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«Узнай, что за погода? Угадай, что там происходит?».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слогов и слов в разном темпе.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прислушиваться, различать и запоминать шумы по громкости.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различают на слух бытовые шумы (звонок телефона, шум пылесоса, сигнал автомобиля, шум шагов); опознают и различают звуки явлений природы  (шуршание листьев, шум дождя, звуки грозы, шум бегущей воды – ручей) после повторного прослушивания аудиозаписи.  Умеют различать шумы по громкости. Проговаривают слоги и слова в разном темпе.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Опознают и различают на слух бытовые шумы (звонок телефона, шум пылесоса, шум шагов, шуршание бумаги); опознают и различаютзвуки явлений природы  (шуршание листьев, шум дождя, звуки грозы, шум бегущей воды – ручей). Умеют различать шумы по громкости. Проговаривают слоги и слова в разном темпе.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воспроизводить заданный ритм  движений и  звуков  (без предметов и при  использовании определенных предметов)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ритма движений и звуков при помощи инструментов или предметов с чётким отрывистыми интервалами:  деревянными ложками, карандашом о поверхность стола; отхлопывание ритма ладошками, ногами.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«Слушай и  повтори!»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(хлопки по коленям, плечам, удары ладошками по поверхности стола);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(воспроизведение ритма движений ногой: «протопать» ритм одной ногой, другой ногой, поочерёдно разными ногами)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по  воспроизведению ритма движений и звука при помощи инструментов и предметов с чётким отрывистым звуком: деревянных ложек;  отхлопывают  ритм ладошками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 воспроизведению ритма движений и звука при помощи инструментов и предметов с чётким отрывистым звуком: деревянных ложек, карандашом о поверхность стола;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отхлопывают  ритм ладошками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слухового внимания и фонематического слуха:  закрепление умения выделять заданное слово из предложенной фразы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 в предложениях слов, обозначающих предмет и действие предмета.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заданного слова из предложенной фразы условным  действием (хлопком, поднятием флажка).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 «Поезд», «Возьми игрушку», «Детский мир», «Волшебные слова»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заданное слово из предложенной фразы условным действием.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предложениях слова, обозначающие предмет и действие предмета (предложения из 3- 4 -х слов)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заданное слово из предложенной фразы условным действием и называют его.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 предложениях слова, обозначающие предмет и действие предмета (предложения из 4—5-и слов)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тактильного восприятия на основе  умения  определять на ощупь форму, величину  предметов: шар, куб, крыша, яйцо, кирпичик;  большой – маленький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величины предмета путем наложения предметов или их сопоставления.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тактильной чувствительности, осязательное различение формы и качества материалов, из которых сделаны предметы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1-2-х предметов на ощупь. Определяют величину предмета путем наложения предметов или сопоставлением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размер 2-3-х предметов на ощупь.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величину предмета путем наложения предметов или сопоставлением без опоры на образец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  ощупь  дифференцировать свойства предметов по материалу: твердые,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мягкие (пластилин, резина;   железо, камень, дерево) 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 на ощупь свойств предметов по материалу: мягкие – твердые (пластилин, резина; железо, камень).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мы знаем о материалах?»,   «Какие  материалы  вокруг нас?» ; игра «Достань из мешочка мягкие (твердые) предметы» (мячик – резиновый , шарик – железный; мячик из пластилина -  деревянный шарик)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 на ощупь свойства предметов по материалу: мягкие – твердые (пластилин, резина; железо, камень)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 из 2-х – мячик  резиновый и шарик   железный)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 на ощупь свойства предметов по материалу: мягкие – твердые (пластилин, резина; железо, камень)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 из 3-х – мячик  резиновый,  шарик   железный, шарик  деревянный)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тактильного восприятия, уточнение знаний о различных свойствах  материалов: железо, дерево, пластмасса (железо – холодное, тяжелое;  дерево – теплое, легкое; пластмасса – мягкая, теплая)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 свойств предметов по материалу: мягкость, твердость, гладкость, шероховатость, прочность, гибкость.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видеофрагментов  «Какие свойства у материалов?»;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«Достань из мешочка все холодные предметы », «Достань из мешочка все теплые предметы» (выбор из 4-х—5и-предметов)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свойства предметов по материалу ( выбор их 3- 4-х предметов)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на ощупь свойства предметов по материалу (выбор их 4-х - 5-и предметов)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определять на ощупь предметы с разными свойствами: по  форме (плоские и объемные фигуры), величине (большой, маленький, самый большой), по материалу (железо, пластмасса, дерево)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ощупь разных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предметов, по форме, величине, материалу; фиксация этих свойств в речевых высказываниях.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«Определи  на ощупь предмет  с разными свойствами (мягкие, жесткие, холодные, теплые)».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описание предметов, воспринятых тактильно («Расскажи, как ты догадался, что это елочка?», «Достань шар деревянный,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(пластмассовый, железный»), объясни, как догадался?»)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по различению на ощупь предметов с разными свойствами: по форме, величине, материалу,  фиксируют в речевых высказываниях свойства предмета, воспринятые на ощупь (выбор из 2-3-х предметов),  дают характеристику свойствам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с помощью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по различению на ощупь предметов с разными свойствами: по форме, величине, материалу,  фиксируют в речевых высказываниях свойства предмета, воспринятые на ощупь (выбор из 3- 4-х предметов), 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свойствам материалов свойства материалов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воспринимать тактильно  различные свойства предметов, обобщать их и называть, определять предметы на ощупь по словесному описанию признаков этого предмета педагогом (предмет не называть)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величине, материалу.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 и называние характеристик их свойств и качеств.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«Расскажи, что в мешочке», «Достань правой рукой, что было в левой, расскажи». (Например, яблоко круглое, твердое, холодное, с черенком и выемкой).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(2-х - 3-х предметов), воспринятых тактильно;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уточняющих вопросов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описание 3-4-х предметов, воспринятых тактильно самостоятельно и  характеризуют их свойства и качества в речевых высказываниях  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группировать предметы по  их свойствам на основе  тактильного восприятия этих свойств и признаков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на ощупь объёмных фигур и плоскостных геометрических форм, соотношение тактильного образа предмета со зрительным.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предметов на ощупь по словесному описанию.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 «Из чего сделан предмет?», «Разложи предметы в разные домики»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группировку  предметов  по их свойствам на основе тактильного восприятия, раскладывают предметы на 2 группы по  одному признаку, соотносят тактильный образ предмета со зрительным (выбор из 2-х предметов)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группировку    предметов  по их свойствам на основе тактильного восприятия, раскладывают предметы на 3 группы по одному  признаку, соотносят тактильный образ предмета со зрительным (выбор из 3-х предметов)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умения  определять на ощупь форму предмета, передавать ее в лепке или рисунке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на ощупь предметов по форме,  называние их (кубик, шарик, кирпичик), передавая форму предмета в лепке или в рисунке.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«Слепи, что в мешочке»; закрепить умения  скатывать пластилин круговыми движениями между ладонями,  раскатывать пластилин круговыми движениями между ладонями.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«Нарисуй, что в мешочке», называть форму предмета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 предметы по форме и называют их: кубик, шарик, кирпичик.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предметы круглой формы, раскатывают пластилин круговыми движениями между ладонями.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Передают форму предмета на основе тактильного восприятия, передают форму в рисунке 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предметы по форме и называют их: кубик, шарик, кирпичик.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Лепят и рисуют предметы круглой, квадратной и прямоугольной формы на основе тактильного восприятия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вкусового восприятия в целях создания  целостного образа предмета по его вкусовым характеристикам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вкусовыми характеристиками продуктов питания.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продуктов  по их вкусовым характеристикам, запоминание их названий (сладкий, кислый, соленый).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: «Угадай, что съел?», «Угадай, что в чашке?»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2 продукта по их вкусовым характеристикам (сладкий, кислый)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3 продукта по  их вкусовым характеристикам (сладкий, кислый, соленый)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продукты по их вкусовым характеристикам: сладкий, кислый, соленый, горький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продуктов по вкусовым признакам: сладкий, горький, кислый, соленый.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 определение продуктов по описанию «Назови, что это?», «Назови, что бывает сладким?»,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«Нарисуй, что бывает кислым?»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продукты по вкусовым признакам: сладкий, горький, кислый.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штрихуют предметы по описанию педагога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Группируют продукты по вкусовым признакам: сладкий, горький, кислый, соленый.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Рисуют и штрихуют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предложенные педагогом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вкус продукта в собственных высказываниях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 различных запахах.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резкие запахи.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словом своих вкусовых ощущений («Определи на вкус», «Назови вкус продуктов»)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запахи.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словом свои вкусовые ощущения (2 продукта) после уточняющих вопросов учителя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резкие запахи.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Обозначают самостоятельно словом свои вкусовые ощущения (3 продукта)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выбирать продукты, необходимые для приготовления простых блюд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набором продуктов, необходимым для приготовления определенного блюда.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последовательности приготовления и способа действия.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действий в рецепте приготовления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 помощью уточняющих вопросов учителя  набор продуктов, используемых для приготовления простых знакомых блюд (каша)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самостоятельно набор продуктов, используемых для приготовления простых знакомых блюд (салат, компот, каша) и  определяют последовательность действий в рецепте приготовления</w:t>
            </w:r>
          </w:p>
        </w:tc>
      </w:tr>
      <w:tr w:rsidR="00A17D72" w:rsidTr="00521127">
        <w:trPr>
          <w:trHeight w:val="416"/>
        </w:trPr>
        <w:tc>
          <w:tcPr>
            <w:tcW w:w="13858" w:type="dxa"/>
            <w:gridSpan w:val="6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(Мир природы и человека) - 6 часов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обобщенного представления о человеке (тело, включая внутренние органы, чувства,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мысли)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понятия «внешнее» и «внутреннее» строение тела человека.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частями тела и внутренними органами человека.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первоначального представления о работе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понятия «внешнее» и «внутреннее» строение тела человека с помощью уточняющих вопросов учителя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использовать понятия «внешнее» и «внутреннее» строение тела человека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предметах, объектах  живой и неживой природы, а также о явлениях природы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понятий «неживая природа» и «живая природа», демонстрирование отличительных признаков объектов живой и неживой природы.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беседа на основе просмотра видеофрагментов «Живая природа», «Объекты неживой природы».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картинок с изображением объектов живой и неживой природы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понятия «неживая природа» и «живая природа», демонстрируют отличительные признаки объектов живой и неживой природы по образцу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дифференцировать понятия «неживая природа» и «живая природа».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отличительные признаки объектов живой и неживой природы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временных представлений (времена года: лето, осень, зима, весна)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временных представлений.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осеннюю погоду».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суток по картинке, игра «Разложи по порядку»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суток по картинке с помощью уточняющих вопросов педагога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времена года по картинке и самостоятельно.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время суток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жизни и деятельности людей и животных в разные времена года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характерных признаках времен года.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выбор сюжетных изображений со специфическими признаками определённого времени года. («Как птицы и звери готовятся к зиме?», «Объясни, что в природе бывает  зимой?», «Какие зимние забавы любят дети зимой? » и др.)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Отгадывание загадок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характеризовать признаки определенного времени года по сюжетной картинке.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жизни животных и деятельности людей в разные времена года,  могут их передать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словесных высказываниях  с  опорой на иллюстрации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характеризовать признаки времен года; рассказать о  деятельности людей, образе жизни животных.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 профессиях взрослых: повар, портниха,  шофер, строитель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 о профессиях: повар, портниха,  шофер, строитель; уточнение значения их труда для других людей; воспитание уважения к человеку труда.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просмотр видеофрагментов  «Мастера своего дела», беседа.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«Кому, что нужно?»,        «Отгадай профессию»,«Для чего нужны предметы?» 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делать выбор знакомой профессии, изображенной  на сюжетных картинках (выбор из 4-х);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эти профессии и знают значение каждой профессии для других людей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делать выбор знакомой профессии, изображенной  на сюжетных картинках (выбор из 5-и); называют эти профессии и знают значение каждой профессии для других людей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представлений о видах транспорта, уточнение   правил поведения в них на улицах города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значением дорожных знаков, их  схематических изображений  для правильной ориентации на улицах города.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Расширение словарного запаса по дорожной лексике.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игры «Безопасный переход», «Собери светофор», «Виды транспорта»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называть виды транспорта.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схематическое изображение дорожных знаков для правильной ориентации  на улицах города, называют  и показывают некоторые знаки по инструкции педагога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схематическое изображение дорожных знаков для правильной ориентации  на улицах города.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дорожные знаки</w:t>
            </w:r>
          </w:p>
        </w:tc>
      </w:tr>
      <w:tr w:rsidR="00A17D72" w:rsidTr="00521127">
        <w:trPr>
          <w:trHeight w:val="416"/>
        </w:trPr>
        <w:tc>
          <w:tcPr>
            <w:tcW w:w="13858" w:type="dxa"/>
            <w:gridSpan w:val="6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об использовании в быту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вспомогательных средств и предметов-орудий фиксированного назначения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и предметов-орудий фиксированного назначения, которые человек использует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повседневной жизни (ложка, тарелка. чашка, стул, лейка, сковородка, чайник  и т. д.).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создание специальных ситуаций - «Покорми Лунтика», «Испечем пироги», «Перевезем  строительный материал», «Красная шапочка пришла в гости», «Полей цветок».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действий с вспомогательными средствами и предметами-орудиями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средства и предметы-орудия фиксированного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назначения, которые человек использует в  повседневной жизни 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использовать средства и предметы-орудия фиксированного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назначения, которые человек использует в  повседневной  жизни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использовании вспомогательных средств в проблемно- практической ситуации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вспомогательных средств в проблемно-практической ситуации, формирование умений переносить прошлый опыт в новую ситуацию.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«Достань ключик», «Достань машинку», «Достань  шарик», «Столкни мяч», «Достань камешки»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выявлять  внутренние связи между предметом-целью и предметом-средством в определенной ситуации и учитывают эти связи в практических действиях 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используют вспомогательные средства или предметы - орудия в проблемно-практической ситуации, ориентируясь на внутренние взаимосвязи между предметом-целью и предметом-орудием 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метода проб как основного способа решения наглядно-действенных задач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целенаправленных пробующих действий, переходящих в  зрительную ориентировку 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«Угадай, что в трубке лежит», «Достань шарик из банки»,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«Достань камешки для аквариума»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пользоваться методом проб при выполнении практических заданий в проблемной ситуации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пользуются методом проб при решении практических задач в проблемной ситуации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причины нарушенного привычного хода события, устранение нарушения этого хода,   установление причинно-следственных зависимостей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предпосылок развития элементов логического мышления.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«Угости гостей чаем», «Полей цветок» (в лейке дырка, ищут причину, закрывают отверстие тряпочкой), «Прокати игрушку на машинке» (сломалось колесо, ищут причину, вставляют колесо), «Закрой дверь», «Спрячь игрушку», «Почему укатился шарик?».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находят причину нарушенного хода события и  устраняют ее, объясняя свои действия в речевых высказываниях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причину нарушения привычного хода явления или события, устраняют ее, объясняя свои действия в речевых высказываниях 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причину нарушения привычного хода событий и устраняютеё, объясняя свои действия в речевых высказываниях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предметах-орудиях и вспомогательных средствах в деятельности человека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предметах-орудиях и вспомогательных средствах в повседневной жизни и деятельности человека.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просмотр видеофрагментов; беседа, уточняющая представления: «Чем  человек рисует?», «Что надо, чтобы разрезать ленту (бумагу)?», «Чем человек копает землю?», «Чем человек пилит дрова?»  и др.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настольно-печатные игры: «Что кому надо», «Профессии», «Транспорт» и т.д.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представления  о предметах-орудиях и вспомогательных средствах в деятельности человека; отвечают на вопросы с использованием уточняющих и дополнительных  вопросов педагога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 о предметах-орудиях и вспомогательных средствах в деятельности человека; на вопросы отвечают самостоятельно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наглядно-образного мышления, установление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причинно-следственных связей между явлениями природы, изображенными на картинках 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 и зависимостей  между предметами, объектами и явлениями, изображенными на картинках.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рассмотрение сюжетов на  иллюстрациях («Ветреная погода», «Дождливая погода», «Гроза», «Разбитая чашка». «Сломанная ветка», «Укатившийся шарик») и беседа по этим иллюстрациям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устанавливать  причинно-следственные связи и зависимости  между предметами, объектами и явлениями, изображенными на картинках с помощью уточняющих вопросов педагога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устанавливать  причинно-следственные связи и зависимости  между предметами, объектами и явлениями, изображенными на картинках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определять последовательность временных событий и явлений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понимания последовательности событий, изображенных на серии сюжетных  картинок: развитие процессов сравнения, обобщения,  конкретизации элементов суждения, умозаключения.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 рассмотрение сюжетов на  иллюстрациях («Постройка башни», «Утро мальчика», «Яблонька»,  «Юный художник», «Рыбалка», «Грибники») и беседа по этим сюжетам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последовательно серию сюжетных картинок, осуществляя процессы  сравнения, обобщения с помощью уточняющих вопросов педагога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 самостоятельно последовательно серию сюжетных картинок, осуществляя процессы  сравнения, обобщения, умозаключения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решать наглядно-образные задачи, закрепление обобщенных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об окружающем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словом и образом.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«Найди предмет по описанию»,  «Отгадай и нарисуй», «Круглый, катится, прыгает,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бросать и ловить», «Зеленый, длинный, растет на грядке, можно кушать», «Ползун ползет, иголки везет, живет в лесу» и др.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находить предметы по словесному описанию, отгадывают предметы по описанию и выполняют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с помощью уточняющих вопросов педагога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самостоятельно находить предметы по словесному описанию, отгадывают предметы по описанию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простые рисунки 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решать наглядно-образные задачи,  формирование умений соотносить слова и образы 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формирование умений выбирать соответствующие иллюстрации к текстам или подбирать текст к иллюстрации. Задания: подбери картинки к этим рассказам:  «День рождения», «Во дворе», «Осенняя погода», «Новогодний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 соответствующие иллюстрации к текстам или текст подбирать к иллюстрации (выбор из 3-х)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 выбирать  соответствующие иллюстрации к текстам или текст подбирать к иллюстрации (выбор из 4-х)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 устанавливать причинно-следственные связи и зависимости между объектами и явлениями, изображенными на картинках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для самостоятельного установления причинно-следственных связей. Задания: рассмотрение сюжетных иллюстраций («Увядшие цветы», «Разбитая чашка», «Лекарство», «Сломанная ветка»)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 с опорой на картинки и с помощью уточняющих вопросов педагога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самостоятельно причинно-следственные связи событий, изображенных на картинках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выполнять операции сравнения, обобщения, используя 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суждений, умозаключений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понимания простых причинно-следственных связей.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рассматривание иллюстраций и понимание небольших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«Загадочное предложение», «На что это похоже?», «Продолжи узор» - раскладывание геометрических форм с учетом заданного образца 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операции   сравнения,обобщения, используя элементы суждений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уточняющих вопросов педагога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операции сравнения, обобщения,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суждений и умозаключений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 словесном плане определять последовательность указанных событий, употребляя слова сначала, потом, после раскладывания картинок по порядку событий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последовательных временных событий.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раскладывание серии сюжетных картинок «Что было сначала, а что потом?»,   «Времена года», «Время суток»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последовательность событий, изображенных на серии сюжетных  картинок, отражающих практический опыт обучающихся   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раскладывать серию последовательных событий, изображенных на сюжетных картинках, определять последовательность событий самостоятельно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выполнять задания на классификацию картинок, выполнять упражнения на исключение «Четвертой лишней» картинки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находить общий признак между изображенными иллюстрациями, исключать «непохожую». Задания: «Угадай, что лишнее», «Веселые фигурки», «Маша - растеряша»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«Четвертый лишний» на основе обобщения без словесного обоснования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 «Четвертый лишний» на основе обобщения со  словесным обоснованием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представлений о  количественной стороне действительности  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способов общественного опыта, развитие умения сравнивать, обобщать, классифицировать.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количественных признаков предметов в словесных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высказываниях. Задания: выполнение заданного действия «Один -  много» (хлопни, прыгни, постучи);  сравнение количества изображений предметов на карточках «Парные карточки»; соотнесение предметов по количественному признаку «Угости зайчиков (белочек)»; соотнесение количества предметов на основе зрительного и тактильного восприятия «Чудесный мешочек», «Исправь ошибку»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сравнивать группы предметов по количественному признаку,  выполнять определенные действия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заданным количеством, соотносят определенное количество предметов на основе зрительного и тактильного восприятия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сравнивать и обобщать  группы предметов по количественному признаку;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определенные действия   в соответствии с заданным количеством, соотносят определенное количество предметов на основе зрительного и тактильного восприятия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соответствующие иллюстрации к текстам.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прослушивание специально подобранных текстов и подбор иллюстраций к ним (выбор из 3-4-х иллюстраций).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картинки к сказкам - «Кто сказал мяу?», «Репка», «Волк и семеро козлят», объяснение выбора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текстам соответствующие иллюстрации с помощью уточняющих вопросов педагога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к текстам соответствующие иллюстрации самостоятельно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соответствующие тексты к  иллюстрациям.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  рассматривание специально подобранных иллюстраций и подбор текстов к ним («Грибники», «Улица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большого города» и др.)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подбирать к иллюстрациям  соответствующие тексты  с помощью уточняющих вопросов педагога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к иллюстрациям  соответствующие  тексты самостоятельно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между словом и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умений выбирать соответствующие тексты к  иллюстрациям и иллюстрации к текстам.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рассматривание специально подобранных иллюстраций и подбор текстов к ним («Узнай, кто это?», «Кто больше увидит на картинке?», «Чем отличаются картинки?»)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подбирать к иллюстрациям  соответствующие тексты и тексты к иллюстрациям  с помощью уточняющих вопросов педагога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к иллюстрациям  соответствующие тексты и иллюстрации к текстам самостоятельно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D72" w:rsidRDefault="00A17D72" w:rsidP="00A17D72">
      <w:r>
        <w:br w:type="page"/>
      </w:r>
    </w:p>
    <w:tbl>
      <w:tblPr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A17D72" w:rsidTr="00521127">
        <w:trPr>
          <w:trHeight w:val="416"/>
        </w:trPr>
        <w:tc>
          <w:tcPr>
            <w:tcW w:w="13858" w:type="dxa"/>
            <w:gridSpan w:val="6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внимания, мыслительных операций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предложенных объектов с помощью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 с помощью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тактильно, по инструкции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 с помощью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последовательность событий с опорой на образец.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сравнивать группы предметов по количеству, считать, выполнять арифметические действия.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звуки живой природы.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«четвертый лишний».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последовательность событий.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числами, выполняют арифметические действия.</w:t>
            </w:r>
          </w:p>
        </w:tc>
      </w:tr>
    </w:tbl>
    <w:p w:rsidR="00A17D72" w:rsidRDefault="00A17D72" w:rsidP="00A17D72">
      <w:r>
        <w:br w:type="page"/>
      </w:r>
    </w:p>
    <w:tbl>
      <w:tblPr>
        <w:tblW w:w="138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93"/>
        <w:gridCol w:w="709"/>
        <w:gridCol w:w="4252"/>
        <w:gridCol w:w="2977"/>
        <w:gridCol w:w="2693"/>
      </w:tblGrid>
      <w:tr w:rsidR="00A17D72" w:rsidTr="00521127">
        <w:trPr>
          <w:trHeight w:val="416"/>
        </w:trPr>
        <w:tc>
          <w:tcPr>
            <w:tcW w:w="534" w:type="dxa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09" w:type="dxa"/>
            <w:shd w:val="clear" w:color="auto" w:fill="auto"/>
          </w:tcPr>
          <w:p w:rsidR="00A17D72" w:rsidRDefault="00A17D72" w:rsidP="0052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сенсорного восприятия</w:t>
            </w:r>
          </w:p>
        </w:tc>
        <w:tc>
          <w:tcPr>
            <w:tcW w:w="2977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действие, изображенное на картинке, из ряда предложенных по инструкции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последовательности звуков в слове.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тактильно, по инструкции педагога.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вкусовые характеристики предмета с помощью педагога</w:t>
            </w:r>
          </w:p>
        </w:tc>
        <w:tc>
          <w:tcPr>
            <w:tcW w:w="2693" w:type="dxa"/>
            <w:shd w:val="clear" w:color="auto" w:fill="auto"/>
          </w:tcPr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выбирать действие, изображенное на картинке, из ряда предложенных.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заданным звуком.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и различать последовательности звуков в слове самостоятельно.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описание предметов, воспринятых тактильно.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вкусовые характеристики предмета  </w:t>
            </w:r>
          </w:p>
          <w:p w:rsidR="00A17D72" w:rsidRDefault="00A17D72" w:rsidP="0052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D72" w:rsidRDefault="00A17D72" w:rsidP="00A17D72">
      <w:pPr>
        <w:sectPr w:rsidR="00A17D72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  <w:r>
        <w:br w:type="page"/>
      </w:r>
    </w:p>
    <w:p w:rsidR="00A17D72" w:rsidRDefault="00A17D72" w:rsidP="00A17D7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A17D72" w:rsidRDefault="00A17D72" w:rsidP="00A17D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A17D72" w:rsidRDefault="00A17D72" w:rsidP="00A17D72">
      <w:pPr>
        <w:numPr>
          <w:ilvl w:val="0"/>
          <w:numId w:val="8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 (красный, желтый, синий, зеленый):проведи  линию от цветного квадрата к предмету соответствующего цвета, назови этот цвет.</w:t>
      </w:r>
    </w:p>
    <w:p w:rsidR="00A17D72" w:rsidRDefault="00A17D72" w:rsidP="00A17D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8975" cy="2266950"/>
            <wp:effectExtent l="0" t="0" r="9525" b="0"/>
            <wp:docPr id="12" name="image5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3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764" cy="2267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прямоугольник):проведи  линию от фигуры к соответствующей прорези.</w:t>
      </w:r>
    </w:p>
    <w:p w:rsidR="00A17D72" w:rsidRDefault="00A17D72" w:rsidP="00A17D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1825" cy="2257425"/>
            <wp:effectExtent l="0" t="0" r="9525" b="9525"/>
            <wp:docPr id="14" name="image1.jpg" descr="c87515b0c0fdb6c14d812468381667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87515b0c0fdb6c14d812468381667ec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 два предмета по величине (большой-маленький, длинный-короткий).</w:t>
      </w:r>
    </w:p>
    <w:p w:rsidR="00A17D72" w:rsidRDefault="00A17D72" w:rsidP="00A17D72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53310" cy="3061335"/>
            <wp:effectExtent l="0" t="0" r="0" b="0"/>
            <wp:docPr id="13" name="image8.jpg" descr="HPnSAoe5V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PnSAoe5VYQ"/>
                    <pic:cNvPicPr preferRelativeResize="0"/>
                  </pic:nvPicPr>
                  <pic:blipFill>
                    <a:blip r:embed="rId11"/>
                    <a:srcRect l="6383" b="607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306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2185" cy="3005455"/>
            <wp:effectExtent l="0" t="0" r="0" b="0"/>
            <wp:docPr id="16" name="image11.jpg" descr="zadaniya-protivopolozhnosti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zadaniya-protivopolozhnosti18"/>
                    <pic:cNvPicPr preferRelativeResize="0"/>
                  </pic:nvPicPr>
                  <pic:blipFill>
                    <a:blip r:embed="rId12"/>
                    <a:srcRect t="8058" r="2516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00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и назови, где что находится? ( вверху, внизу).</w:t>
      </w:r>
    </w:p>
    <w:p w:rsidR="00A17D72" w:rsidRDefault="00A17D72" w:rsidP="00A17D72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06565" cy="4364990"/>
            <wp:effectExtent l="0" t="0" r="0" b="0"/>
            <wp:docPr id="15" name="image2.jpg" descr="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4786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6565" cy="4364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tabs>
          <w:tab w:val="left" w:pos="10065"/>
        </w:tabs>
        <w:spacing w:line="36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A17D72" w:rsidRDefault="00A17D72" w:rsidP="00A17D72">
      <w:pPr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lastRenderedPageBreak/>
        <w:t>Выполни штриховку по образцу.</w:t>
      </w:r>
    </w:p>
    <w:p w:rsidR="00A17D72" w:rsidRDefault="00A17D72" w:rsidP="00A17D72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3881" cy="2117874"/>
            <wp:effectExtent l="0" t="0" r="0" b="0"/>
            <wp:docPr id="18" name="image4.jpg" descr="dlyashtrihovk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lyashtrihovki1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881" cy="2117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:rsidR="00A17D72" w:rsidRDefault="00A17D72" w:rsidP="00A17D72">
      <w:pPr>
        <w:tabs>
          <w:tab w:val="left" w:pos="993"/>
          <w:tab w:val="left" w:pos="10065"/>
        </w:tabs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2" w:rsidRDefault="00A17D72" w:rsidP="00A17D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предмет по цвету: проведи  линии от цветного квадрата к предмету соответствующего цвета, назови их цвет.</w:t>
      </w:r>
    </w:p>
    <w:p w:rsidR="00A17D72" w:rsidRDefault="00A17D72" w:rsidP="00A17D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2705100"/>
            <wp:effectExtent l="0" t="0" r="0" b="0"/>
            <wp:docPr id="17" name="image7.jpg" descr="460ef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460ef132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предметы по форме и  цвету: проведи линию от предмета к месту его расположения в таблице . </w:t>
      </w:r>
    </w:p>
    <w:p w:rsidR="00A17D72" w:rsidRDefault="00A17D72" w:rsidP="00A17D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3657600"/>
            <wp:effectExtent l="0" t="0" r="0" b="0"/>
            <wp:docPr id="20" name="image3.jpg" descr="7bbb2e6be82efa5015e3526fe2dac4f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7bbb2e6be82efa5015e3526fe2dac4f9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829" cy="3657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Сравни два предмета по величине (длинный – короткий, толстый – тонкий,широкий-узкий).</w:t>
      </w:r>
    </w:p>
    <w:p w:rsidR="00A17D72" w:rsidRDefault="00A17D72" w:rsidP="00A17D72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96852" cy="3090970"/>
            <wp:effectExtent l="0" t="0" r="0" b="0"/>
            <wp:docPr id="19" name="image10.png" descr="img2_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img2_30"/>
                    <pic:cNvPicPr preferRelativeResize="0"/>
                  </pic:nvPicPr>
                  <pic:blipFill>
                    <a:blip r:embed="rId17"/>
                    <a:srcRect t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796852" cy="309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A17D72" w:rsidRDefault="00A17D72" w:rsidP="00A17D72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 Рассмотри картинку. Найди всех поросят. Скажи, где они находятся. Используй в речи слова «внизу», «вверху», «над», «под», «близко», «далеко».</w:t>
      </w:r>
    </w:p>
    <w:p w:rsidR="00A17D72" w:rsidRDefault="00A17D72" w:rsidP="00A17D72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highlight w:val="white"/>
        </w:rPr>
        <w:lastRenderedPageBreak/>
        <w:drawing>
          <wp:inline distT="0" distB="0" distL="0" distR="0">
            <wp:extent cx="3379470" cy="3943985"/>
            <wp:effectExtent l="0" t="0" r="0" b="0"/>
            <wp:docPr id="22" name="image9.jpg" descr="1036646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1036646_3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394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D72" w:rsidRDefault="00A17D72" w:rsidP="00A17D72">
      <w:pPr>
        <w:tabs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Обведи и продолжи рисунок.</w:t>
      </w:r>
    </w:p>
    <w:p w:rsidR="00A17D72" w:rsidRDefault="00A17D72" w:rsidP="00A17D72">
      <w:pPr>
        <w:tabs>
          <w:tab w:val="left" w:pos="6810"/>
        </w:tabs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603752" cy="3226514"/>
            <wp:effectExtent l="0" t="0" r="0" b="0"/>
            <wp:docPr id="21" name="image6.jpg" descr="logopedicheskie_propisi_budushiy_pervoklassnik_zhukova_ast_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logopedicheskie_propisi_budushiy_pervoklassnik_zhukova_ast_004"/>
                    <pic:cNvPicPr preferRelativeResize="0"/>
                  </pic:nvPicPr>
                  <pic:blipFill>
                    <a:blip r:embed="rId19"/>
                    <a:srcRect t="7844" r="12020" b="9154"/>
                    <a:stretch>
                      <a:fillRect/>
                    </a:stretch>
                  </pic:blipFill>
                  <pic:spPr>
                    <a:xfrm>
                      <a:off x="0" y="0"/>
                      <a:ext cx="2603752" cy="322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CC6" w:rsidRDefault="00635CC6"/>
    <w:sectPr w:rsidR="00635CC6" w:rsidSect="00875761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4E" w:rsidRDefault="00162F4E" w:rsidP="001A0052">
      <w:pPr>
        <w:spacing w:after="0" w:line="240" w:lineRule="auto"/>
      </w:pPr>
      <w:r>
        <w:separator/>
      </w:r>
    </w:p>
  </w:endnote>
  <w:endnote w:type="continuationSeparator" w:id="1">
    <w:p w:rsidR="00162F4E" w:rsidRDefault="00162F4E" w:rsidP="001A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36" w:rsidRDefault="001A00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A17D72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1D3659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:rsidR="00E11A36" w:rsidRDefault="00162F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4E" w:rsidRDefault="00162F4E" w:rsidP="001A0052">
      <w:pPr>
        <w:spacing w:after="0" w:line="240" w:lineRule="auto"/>
      </w:pPr>
      <w:r>
        <w:separator/>
      </w:r>
    </w:p>
  </w:footnote>
  <w:footnote w:type="continuationSeparator" w:id="1">
    <w:p w:rsidR="00162F4E" w:rsidRDefault="00162F4E" w:rsidP="001A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57B24"/>
    <w:multiLevelType w:val="multilevel"/>
    <w:tmpl w:val="C21EB1A6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7E66EC"/>
    <w:multiLevelType w:val="hybridMultilevel"/>
    <w:tmpl w:val="C4B837F8"/>
    <w:lvl w:ilvl="0" w:tplc="2B7C8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229"/>
    <w:multiLevelType w:val="hybridMultilevel"/>
    <w:tmpl w:val="40C4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B2B99"/>
    <w:multiLevelType w:val="multilevel"/>
    <w:tmpl w:val="A68237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A2304E5"/>
    <w:multiLevelType w:val="hybridMultilevel"/>
    <w:tmpl w:val="92F6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7A2D"/>
    <w:multiLevelType w:val="multilevel"/>
    <w:tmpl w:val="B734D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5EE7D5B"/>
    <w:multiLevelType w:val="hybridMultilevel"/>
    <w:tmpl w:val="D2BE7C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06AF"/>
    <w:multiLevelType w:val="hybridMultilevel"/>
    <w:tmpl w:val="2D8EF596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675DC7"/>
    <w:multiLevelType w:val="multilevel"/>
    <w:tmpl w:val="CAD00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5D3B5A"/>
    <w:multiLevelType w:val="multilevel"/>
    <w:tmpl w:val="6074DE6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B652CA"/>
    <w:multiLevelType w:val="hybridMultilevel"/>
    <w:tmpl w:val="997A8234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46B82"/>
    <w:multiLevelType w:val="multilevel"/>
    <w:tmpl w:val="33A83C5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63D73EF"/>
    <w:multiLevelType w:val="multilevel"/>
    <w:tmpl w:val="E93C41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AD06C92"/>
    <w:multiLevelType w:val="multilevel"/>
    <w:tmpl w:val="BCAC8A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05306"/>
    <w:multiLevelType w:val="multilevel"/>
    <w:tmpl w:val="AF1C54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49356B"/>
    <w:multiLevelType w:val="multilevel"/>
    <w:tmpl w:val="09F68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D72"/>
    <w:rsid w:val="00162F4E"/>
    <w:rsid w:val="001A0052"/>
    <w:rsid w:val="001D3659"/>
    <w:rsid w:val="00635CC6"/>
    <w:rsid w:val="00A1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7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7D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7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A17D72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D72"/>
    <w:rPr>
      <w:rFonts w:ascii="Cambria" w:eastAsia="Times New Roman" w:hAnsi="Cambria" w:cs="Calibr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7D72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A17D72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7D72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7D72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17D72"/>
    <w:rPr>
      <w:rFonts w:ascii="Calibri" w:eastAsia="Times New Roman" w:hAnsi="Calibri" w:cs="Calibri"/>
      <w:i/>
      <w:iCs/>
      <w:sz w:val="24"/>
      <w:szCs w:val="24"/>
      <w:lang w:eastAsia="ru-RU"/>
    </w:rPr>
  </w:style>
  <w:style w:type="table" w:customStyle="1" w:styleId="TableNormal">
    <w:name w:val="Table Normal"/>
    <w:rsid w:val="00A17D7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17D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17D72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5">
    <w:name w:val="Normal (Web)"/>
    <w:basedOn w:val="a"/>
    <w:unhideWhenUsed/>
    <w:rsid w:val="00A1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A17D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99"/>
    <w:qFormat/>
    <w:rsid w:val="00A17D72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17D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7D72"/>
    <w:rPr>
      <w:rFonts w:ascii="Segoe UI" w:eastAsia="Times New Roman" w:hAnsi="Segoe UI" w:cs="Calibri"/>
      <w:sz w:val="18"/>
      <w:szCs w:val="18"/>
      <w:lang w:eastAsia="ru-RU"/>
    </w:rPr>
  </w:style>
  <w:style w:type="table" w:customStyle="1" w:styleId="11">
    <w:name w:val="Сетка таблицы1"/>
    <w:basedOn w:val="a1"/>
    <w:next w:val="ac"/>
    <w:uiPriority w:val="59"/>
    <w:rsid w:val="00A17D72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17D72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A17D72"/>
    <w:rPr>
      <w:b/>
      <w:bCs/>
    </w:rPr>
  </w:style>
  <w:style w:type="paragraph" w:styleId="ae">
    <w:name w:val="Body Text"/>
    <w:basedOn w:val="a"/>
    <w:link w:val="af"/>
    <w:rsid w:val="00A17D7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A17D72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17D7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7D72"/>
    <w:rPr>
      <w:rFonts w:ascii="Times New Roman" w:eastAsia="Times New Roman" w:hAnsi="Times New Roman" w:cs="Calibri"/>
      <w:sz w:val="16"/>
      <w:szCs w:val="16"/>
      <w:lang w:eastAsia="ru-RU"/>
    </w:rPr>
  </w:style>
  <w:style w:type="paragraph" w:customStyle="1" w:styleId="c76">
    <w:name w:val="c76"/>
    <w:basedOn w:val="a"/>
    <w:rsid w:val="00A1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A17D72"/>
  </w:style>
  <w:style w:type="paragraph" w:customStyle="1" w:styleId="c86">
    <w:name w:val="c86"/>
    <w:basedOn w:val="a"/>
    <w:rsid w:val="00A1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A17D72"/>
  </w:style>
  <w:style w:type="character" w:customStyle="1" w:styleId="c9">
    <w:name w:val="c9"/>
    <w:rsid w:val="00A17D72"/>
  </w:style>
  <w:style w:type="paragraph" w:customStyle="1" w:styleId="c3">
    <w:name w:val="c3"/>
    <w:basedOn w:val="a"/>
    <w:rsid w:val="00A1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A17D72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1">
    <w:name w:val="c1"/>
    <w:rsid w:val="00A17D72"/>
  </w:style>
  <w:style w:type="paragraph" w:styleId="af0">
    <w:name w:val="List"/>
    <w:basedOn w:val="ae"/>
    <w:uiPriority w:val="99"/>
    <w:rsid w:val="00A17D72"/>
    <w:pPr>
      <w:spacing w:after="220" w:line="220" w:lineRule="atLeast"/>
      <w:ind w:left="1440" w:hanging="360"/>
    </w:pPr>
    <w:rPr>
      <w:sz w:val="20"/>
      <w:szCs w:val="20"/>
    </w:rPr>
  </w:style>
  <w:style w:type="paragraph" w:customStyle="1" w:styleId="c2">
    <w:name w:val="c2"/>
    <w:basedOn w:val="a"/>
    <w:rsid w:val="00A1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A17D72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A17D72"/>
    <w:pPr>
      <w:numPr>
        <w:numId w:val="10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A17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A17D72"/>
  </w:style>
  <w:style w:type="paragraph" w:styleId="af2">
    <w:name w:val="header"/>
    <w:basedOn w:val="a"/>
    <w:link w:val="af3"/>
    <w:uiPriority w:val="99"/>
    <w:unhideWhenUsed/>
    <w:rsid w:val="00A17D7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17D72"/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A17D7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17D72"/>
    <w:rPr>
      <w:rFonts w:ascii="Calibri" w:eastAsia="Times New Roman" w:hAnsi="Calibri" w:cs="Calibri"/>
      <w:lang w:eastAsia="ru-RU"/>
    </w:rPr>
  </w:style>
  <w:style w:type="paragraph" w:customStyle="1" w:styleId="af6">
    <w:name w:val="осн_текст"/>
    <w:rsid w:val="00A17D72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af7">
    <w:name w:val="игра"/>
    <w:basedOn w:val="af6"/>
    <w:next w:val="af6"/>
    <w:rsid w:val="00A17D72"/>
    <w:pPr>
      <w:spacing w:before="340" w:after="113"/>
    </w:pPr>
    <w:rPr>
      <w:b/>
      <w:bCs/>
      <w:caps/>
      <w:color w:val="auto"/>
    </w:rPr>
  </w:style>
  <w:style w:type="paragraph" w:customStyle="1" w:styleId="af8">
    <w:name w:val="параграф"/>
    <w:basedOn w:val="a"/>
    <w:next w:val="af6"/>
    <w:rsid w:val="00A17D72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9">
    <w:name w:val="название раздела"/>
    <w:basedOn w:val="a"/>
    <w:next w:val="a"/>
    <w:rsid w:val="00A17D72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a9">
    <w:name w:val="Без интервала Знак"/>
    <w:link w:val="a8"/>
    <w:uiPriority w:val="99"/>
    <w:rsid w:val="00A17D72"/>
    <w:rPr>
      <w:rFonts w:ascii="Calibri" w:eastAsia="Calibri" w:hAnsi="Calibri" w:cs="Calibri"/>
      <w:lang w:eastAsia="ar-SA"/>
    </w:rPr>
  </w:style>
  <w:style w:type="paragraph" w:styleId="afa">
    <w:name w:val="TOC Heading"/>
    <w:basedOn w:val="1"/>
    <w:next w:val="a"/>
    <w:uiPriority w:val="39"/>
    <w:unhideWhenUsed/>
    <w:qFormat/>
    <w:rsid w:val="00A17D7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17D7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17D72"/>
    <w:pPr>
      <w:spacing w:after="100"/>
      <w:ind w:left="220"/>
    </w:pPr>
  </w:style>
  <w:style w:type="paragraph" w:styleId="afb">
    <w:name w:val="Subtitle"/>
    <w:basedOn w:val="a"/>
    <w:next w:val="a"/>
    <w:link w:val="afc"/>
    <w:uiPriority w:val="11"/>
    <w:qFormat/>
    <w:rsid w:val="00A17D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A17D7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7D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ck.ru/33NMk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8179</Words>
  <Characters>46624</Characters>
  <Application>Microsoft Office Word</Application>
  <DocSecurity>0</DocSecurity>
  <Lines>388</Lines>
  <Paragraphs>109</Paragraphs>
  <ScaleCrop>false</ScaleCrop>
  <Company/>
  <LinksUpToDate>false</LinksUpToDate>
  <CharactersWithSpaces>54694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2023-11-19T14:22:00Z</dcterms:created>
  <dcterms:modified xsi:type="dcterms:W3CDTF">2024-09-01T09:46:00Z</dcterms:modified>
</cp:coreProperties>
</file>