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DB" w:rsidRDefault="00500CDB" w:rsidP="00500C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500CDB" w:rsidRDefault="00500CDB" w:rsidP="00500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 школа №2 г. Сольцы»</w:t>
      </w:r>
    </w:p>
    <w:p w:rsidR="00500CDB" w:rsidRDefault="00500CDB" w:rsidP="00500C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00CDB" w:rsidRDefault="00500CDB" w:rsidP="00500CDB">
      <w:pPr>
        <w:rPr>
          <w:rFonts w:ascii="Times New Roman" w:hAnsi="Times New Roman" w:cs="Times New Roman"/>
          <w:sz w:val="24"/>
          <w:szCs w:val="24"/>
        </w:rPr>
      </w:pPr>
    </w:p>
    <w:p w:rsidR="00500CDB" w:rsidRDefault="00500CDB" w:rsidP="00500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УТВЕРЖДЕНО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на заседании педсовета                                         Приказом по школе № 186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Протокол №1                                                                         от 29.08.2023г.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от  9  августа 2023 г.</w:t>
      </w:r>
    </w:p>
    <w:p w:rsidR="00500CDB" w:rsidRDefault="00500CDB" w:rsidP="00500CDB">
      <w:pPr>
        <w:rPr>
          <w:rFonts w:ascii="Times New Roman" w:hAnsi="Times New Roman" w:cs="Times New Roman"/>
          <w:sz w:val="24"/>
          <w:szCs w:val="24"/>
        </w:rPr>
      </w:pPr>
    </w:p>
    <w:p w:rsidR="00500CDB" w:rsidRDefault="00500CDB" w:rsidP="00500CDB">
      <w:pPr>
        <w:rPr>
          <w:rFonts w:ascii="Times New Roman" w:hAnsi="Times New Roman" w:cs="Times New Roman"/>
          <w:sz w:val="24"/>
          <w:szCs w:val="24"/>
        </w:rPr>
      </w:pPr>
    </w:p>
    <w:p w:rsidR="00500CDB" w:rsidRDefault="00500CDB" w:rsidP="00500CDB">
      <w:pPr>
        <w:rPr>
          <w:rFonts w:ascii="Times New Roman" w:hAnsi="Times New Roman" w:cs="Times New Roman"/>
          <w:sz w:val="24"/>
          <w:szCs w:val="24"/>
        </w:rPr>
      </w:pPr>
    </w:p>
    <w:p w:rsidR="00500CDB" w:rsidRDefault="00500CDB" w:rsidP="00500CDB">
      <w:pPr>
        <w:rPr>
          <w:rFonts w:ascii="Times New Roman" w:hAnsi="Times New Roman" w:cs="Times New Roman"/>
          <w:sz w:val="24"/>
          <w:szCs w:val="24"/>
        </w:rPr>
      </w:pPr>
    </w:p>
    <w:p w:rsidR="00500CDB" w:rsidRDefault="00500CDB" w:rsidP="00500CDB">
      <w:pPr>
        <w:kinsoku w:val="0"/>
        <w:overflowPunct w:val="0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00CDB" w:rsidRDefault="00500CDB" w:rsidP="00500CDB">
      <w:pPr>
        <w:kinsoku w:val="0"/>
        <w:overflowPunct w:val="0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00CDB" w:rsidRDefault="00500CDB" w:rsidP="00500CDB">
      <w:pPr>
        <w:kinsoku w:val="0"/>
        <w:overflowPunct w:val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Рабочая программа </w:t>
      </w:r>
    </w:p>
    <w:p w:rsidR="00500CDB" w:rsidRDefault="00500CDB" w:rsidP="00500CDB">
      <w:pPr>
        <w:kinsoku w:val="0"/>
        <w:overflowPunct w:val="0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«Развитие навыков техники чтения»</w:t>
      </w:r>
    </w:p>
    <w:p w:rsidR="00500CDB" w:rsidRDefault="00500CDB" w:rsidP="00500C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 1 – 4 классов  с ограниченными возможностями здоровья</w:t>
      </w:r>
    </w:p>
    <w:p w:rsidR="00500CDB" w:rsidRDefault="00500CDB" w:rsidP="00500CDB">
      <w:pPr>
        <w:kinsoku w:val="0"/>
        <w:overflowPunct w:val="0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00CDB" w:rsidRDefault="00500CDB" w:rsidP="00500CDB">
      <w:pPr>
        <w:kinsoku w:val="0"/>
        <w:overflowPunct w:val="0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00CDB" w:rsidRDefault="00500CDB" w:rsidP="00500CDB">
      <w:pPr>
        <w:kinsoku w:val="0"/>
        <w:overflowPunct w:val="0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00CDB" w:rsidRDefault="00500CDB" w:rsidP="00500CDB">
      <w:pPr>
        <w:kinsoku w:val="0"/>
        <w:overflowPunct w:val="0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00CDB" w:rsidRDefault="00500CDB" w:rsidP="00500CDB">
      <w:pPr>
        <w:kinsoku w:val="0"/>
        <w:overflowPunct w:val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00CDB" w:rsidRDefault="00500CDB" w:rsidP="00500CDB">
      <w:pPr>
        <w:kinsoku w:val="0"/>
        <w:overflowPunct w:val="0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00CDB" w:rsidRDefault="00500CDB" w:rsidP="00500CDB">
      <w:pPr>
        <w:kinsoku w:val="0"/>
        <w:overflowPunct w:val="0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00CDB" w:rsidRDefault="00500CDB" w:rsidP="00500CDB">
      <w:pPr>
        <w:kinsoku w:val="0"/>
        <w:overflowPunct w:val="0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00CDB" w:rsidRDefault="00500CDB" w:rsidP="00500CDB">
      <w:pPr>
        <w:kinsoku w:val="0"/>
        <w:overflowPunct w:val="0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00CDB" w:rsidRDefault="00500CDB" w:rsidP="00500CDB">
      <w:pPr>
        <w:kinsoku w:val="0"/>
        <w:overflowPunct w:val="0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00CDB" w:rsidRDefault="00500CDB" w:rsidP="00500CDB">
      <w:pPr>
        <w:kinsoku w:val="0"/>
        <w:overflowPunct w:val="0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00CDB" w:rsidRDefault="00500CDB" w:rsidP="00500CDB">
      <w:pPr>
        <w:kinsoku w:val="0"/>
        <w:overflowPunct w:val="0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00CDB" w:rsidRDefault="00500CDB" w:rsidP="00500CDB">
      <w:pPr>
        <w:kinsoku w:val="0"/>
        <w:overflowPunct w:val="0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2023г</w:t>
      </w:r>
    </w:p>
    <w:p w:rsidR="00500CDB" w:rsidRDefault="00500CDB" w:rsidP="00500CDB">
      <w:pPr>
        <w:kinsoku w:val="0"/>
        <w:overflowPunct w:val="0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00CDB" w:rsidRDefault="00500CDB" w:rsidP="00500CDB">
      <w:pPr>
        <w:pStyle w:val="a7"/>
        <w:numPr>
          <w:ilvl w:val="0"/>
          <w:numId w:val="1"/>
        </w:numPr>
        <w:shd w:val="clear" w:color="auto" w:fill="FFFFFF"/>
        <w:spacing w:after="178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Пояснительная записка</w:t>
      </w:r>
    </w:p>
    <w:p w:rsidR="00500CDB" w:rsidRDefault="00500CDB" w:rsidP="00500CDB">
      <w:pPr>
        <w:shd w:val="clear" w:color="auto" w:fill="FFFFFF"/>
        <w:spacing w:after="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Коррекционная работа осуществляется в ходе всего учебно-образовательного процесса,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целом. Рабочая программа составлена на основе Федерального государственного образовательного стандарта начального общего образования (ФГОС НОО) обучающихся с ОВЗ и примерной адаптированной основной общеобразовательной программы начального общего образования обучающихся с ЗПР (вариант 7.2). </w:t>
      </w:r>
      <w:r>
        <w:rPr>
          <w:rFonts w:ascii="Times New Roman" w:hAnsi="Times New Roman" w:cs="Times New Roman"/>
          <w:b/>
          <w:sz w:val="24"/>
          <w:szCs w:val="24"/>
        </w:rPr>
        <w:t>Общей целью</w:t>
      </w:r>
      <w:r>
        <w:rPr>
          <w:rFonts w:ascii="Times New Roman" w:hAnsi="Times New Roman" w:cs="Times New Roman"/>
          <w:sz w:val="24"/>
          <w:szCs w:val="24"/>
        </w:rPr>
        <w:t xml:space="preserve"> изучения коррекционного курса «</w:t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Развитие навыков техники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чтения</w:t>
      </w:r>
      <w:r>
        <w:rPr>
          <w:rFonts w:ascii="Times New Roman" w:hAnsi="Times New Roman" w:cs="Times New Roman"/>
          <w:sz w:val="24"/>
          <w:szCs w:val="24"/>
        </w:rPr>
        <w:t xml:space="preserve"> » является формирование у обучающихся навыков чтения и понимания прочитанного, введение ребенка в мир художественной литературы, привитие вкуса к чтению, учитывая их особые образовательные потребности на основе осуществления индивидуального и дифференцированного подхода в образовательном процессе. Овладение учебным предметом «Литературное чтение» представляет сложность для учащихся с (ЗПР). Это связано с недостатками фонематического восприятия, непониманием содержания звучащей речи, бедностью словаря, трудностями порождения связного высказывания, несовершенством навыков чтения,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несформированностью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основных мыслительных операций. В соответствии перечисленными трудностями в усвоении программы и обозначенными во ФГОС НОО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ЗПР особыми образовательными потребностями определяются общие </w:t>
      </w:r>
      <w:r>
        <w:rPr>
          <w:rFonts w:ascii="Times New Roman" w:hAnsi="Times New Roman" w:cs="Times New Roman"/>
          <w:b/>
          <w:sz w:val="24"/>
          <w:szCs w:val="24"/>
        </w:rPr>
        <w:t>задачи коррекционного курса: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0CDB" w:rsidRDefault="00500CDB" w:rsidP="00500CDB">
      <w:pPr>
        <w:pStyle w:val="a7"/>
        <w:widowControl w:val="0"/>
        <w:numPr>
          <w:ilvl w:val="0"/>
          <w:numId w:val="2"/>
        </w:numPr>
        <w:tabs>
          <w:tab w:val="left" w:pos="648"/>
        </w:tabs>
        <w:autoSpaceDE w:val="0"/>
        <w:autoSpaceDN w:val="0"/>
        <w:ind w:left="648" w:hanging="426"/>
        <w:jc w:val="both"/>
        <w:rPr>
          <w:szCs w:val="24"/>
        </w:rPr>
      </w:pPr>
      <w:r>
        <w:rPr>
          <w:szCs w:val="24"/>
        </w:rPr>
        <w:t xml:space="preserve">формировать фонематическое восприятие, звуковой анализ и </w:t>
      </w:r>
      <w:r>
        <w:rPr>
          <w:spacing w:val="-2"/>
          <w:szCs w:val="24"/>
        </w:rPr>
        <w:t>синтез;</w:t>
      </w:r>
    </w:p>
    <w:p w:rsidR="00500CDB" w:rsidRDefault="00500CDB" w:rsidP="00500CDB">
      <w:pPr>
        <w:pStyle w:val="a7"/>
        <w:widowControl w:val="0"/>
        <w:numPr>
          <w:ilvl w:val="0"/>
          <w:numId w:val="2"/>
        </w:numPr>
        <w:tabs>
          <w:tab w:val="left" w:pos="649"/>
        </w:tabs>
        <w:autoSpaceDE w:val="0"/>
        <w:autoSpaceDN w:val="0"/>
        <w:spacing w:before="39" w:line="271" w:lineRule="auto"/>
        <w:ind w:right="131"/>
        <w:jc w:val="both"/>
        <w:rPr>
          <w:szCs w:val="24"/>
        </w:rPr>
      </w:pPr>
      <w:r>
        <w:rPr>
          <w:szCs w:val="24"/>
        </w:rPr>
        <w:t>формировать, закреплять и постепенно совершенствовать навыки чтения (сознательного, правильного, беглого и выразительного чтения вслух и про себя);</w:t>
      </w:r>
    </w:p>
    <w:p w:rsidR="00500CDB" w:rsidRDefault="00500CDB" w:rsidP="00500CDB">
      <w:pPr>
        <w:pStyle w:val="a7"/>
        <w:widowControl w:val="0"/>
        <w:numPr>
          <w:ilvl w:val="0"/>
          <w:numId w:val="2"/>
        </w:numPr>
        <w:tabs>
          <w:tab w:val="left" w:pos="649"/>
        </w:tabs>
        <w:autoSpaceDE w:val="0"/>
        <w:autoSpaceDN w:val="0"/>
        <w:spacing w:before="3" w:line="271" w:lineRule="auto"/>
        <w:ind w:right="133"/>
        <w:jc w:val="both"/>
        <w:rPr>
          <w:szCs w:val="24"/>
        </w:rPr>
      </w:pPr>
      <w:r>
        <w:rPr>
          <w:szCs w:val="24"/>
        </w:rPr>
        <w:t>уточнять и обогащать словарный запас путем расширения и дифференциации непосредственных впечатлений и представлений, полученных при чтении;</w:t>
      </w:r>
    </w:p>
    <w:p w:rsidR="00500CDB" w:rsidRDefault="00500CDB" w:rsidP="00500CDB">
      <w:pPr>
        <w:pStyle w:val="a7"/>
        <w:widowControl w:val="0"/>
        <w:numPr>
          <w:ilvl w:val="0"/>
          <w:numId w:val="2"/>
        </w:numPr>
        <w:tabs>
          <w:tab w:val="left" w:pos="649"/>
        </w:tabs>
        <w:autoSpaceDE w:val="0"/>
        <w:autoSpaceDN w:val="0"/>
        <w:spacing w:before="1" w:line="276" w:lineRule="auto"/>
        <w:ind w:right="123"/>
        <w:jc w:val="both"/>
        <w:rPr>
          <w:szCs w:val="24"/>
        </w:rPr>
      </w:pPr>
      <w:r>
        <w:rPr>
          <w:szCs w:val="24"/>
        </w:rPr>
        <w:t>формировать умение полноценно воспринимать литературное произведение в его эмоциональном, образном и логическом единстве, преодолевать недостатки в развитии эмоционально-волевой сферы детей;</w:t>
      </w:r>
    </w:p>
    <w:p w:rsidR="00500CDB" w:rsidRDefault="00500CDB" w:rsidP="00500CDB">
      <w:pPr>
        <w:pStyle w:val="a7"/>
        <w:widowControl w:val="0"/>
        <w:numPr>
          <w:ilvl w:val="0"/>
          <w:numId w:val="2"/>
        </w:numPr>
        <w:tabs>
          <w:tab w:val="left" w:pos="649"/>
        </w:tabs>
        <w:autoSpaceDE w:val="0"/>
        <w:autoSpaceDN w:val="0"/>
        <w:spacing w:line="271" w:lineRule="auto"/>
        <w:ind w:right="127"/>
        <w:jc w:val="both"/>
        <w:rPr>
          <w:szCs w:val="24"/>
        </w:rPr>
      </w:pPr>
      <w:r>
        <w:rPr>
          <w:szCs w:val="24"/>
        </w:rPr>
        <w:t xml:space="preserve">преодолевать недостатки в развитии речи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>, формировать речевые умения и навыки;</w:t>
      </w:r>
    </w:p>
    <w:p w:rsidR="00500CDB" w:rsidRDefault="00500CDB" w:rsidP="00500CDB">
      <w:pPr>
        <w:pStyle w:val="a7"/>
        <w:widowControl w:val="0"/>
        <w:numPr>
          <w:ilvl w:val="0"/>
          <w:numId w:val="2"/>
        </w:numPr>
        <w:tabs>
          <w:tab w:val="left" w:pos="649"/>
        </w:tabs>
        <w:autoSpaceDE w:val="0"/>
        <w:autoSpaceDN w:val="0"/>
        <w:spacing w:line="271" w:lineRule="auto"/>
        <w:ind w:right="131"/>
        <w:jc w:val="both"/>
        <w:rPr>
          <w:szCs w:val="24"/>
        </w:rPr>
      </w:pPr>
      <w:r>
        <w:rPr>
          <w:szCs w:val="24"/>
        </w:rPr>
        <w:t>развивать и расширять представления об окружающем мире, обогащать чувственный опыт, развивать мыслительную деятельность и познавательную активность;</w:t>
      </w:r>
    </w:p>
    <w:p w:rsidR="00500CDB" w:rsidRDefault="00500CDB" w:rsidP="00500CDB">
      <w:pPr>
        <w:pStyle w:val="a7"/>
        <w:widowControl w:val="0"/>
        <w:numPr>
          <w:ilvl w:val="0"/>
          <w:numId w:val="2"/>
        </w:numPr>
        <w:tabs>
          <w:tab w:val="left" w:pos="648"/>
        </w:tabs>
        <w:autoSpaceDE w:val="0"/>
        <w:autoSpaceDN w:val="0"/>
        <w:spacing w:before="3"/>
        <w:ind w:left="648" w:hanging="426"/>
        <w:jc w:val="both"/>
        <w:rPr>
          <w:szCs w:val="24"/>
        </w:rPr>
      </w:pPr>
      <w:r>
        <w:rPr>
          <w:szCs w:val="24"/>
        </w:rPr>
        <w:t xml:space="preserve">прививать интерес к книге, к самостоятельному </w:t>
      </w:r>
      <w:r>
        <w:rPr>
          <w:spacing w:val="-2"/>
          <w:szCs w:val="24"/>
        </w:rPr>
        <w:t>чтению;</w:t>
      </w:r>
    </w:p>
    <w:p w:rsidR="00500CDB" w:rsidRDefault="00500CDB" w:rsidP="00500CDB">
      <w:pPr>
        <w:pStyle w:val="a7"/>
        <w:widowControl w:val="0"/>
        <w:numPr>
          <w:ilvl w:val="0"/>
          <w:numId w:val="2"/>
        </w:numPr>
        <w:tabs>
          <w:tab w:val="left" w:pos="649"/>
        </w:tabs>
        <w:autoSpaceDE w:val="0"/>
        <w:autoSpaceDN w:val="0"/>
        <w:spacing w:before="40" w:line="271" w:lineRule="auto"/>
        <w:ind w:right="137"/>
        <w:jc w:val="both"/>
        <w:rPr>
          <w:szCs w:val="24"/>
        </w:rPr>
      </w:pPr>
      <w:r>
        <w:rPr>
          <w:szCs w:val="24"/>
        </w:rPr>
        <w:t>формировать приемы умственной деятельности, необходимые для овладения навыком чтения (наблюдения, сравнения и обобщения);</w:t>
      </w:r>
    </w:p>
    <w:p w:rsidR="00500CDB" w:rsidRDefault="00500CDB" w:rsidP="00500CDB">
      <w:pPr>
        <w:pStyle w:val="a7"/>
        <w:widowControl w:val="0"/>
        <w:numPr>
          <w:ilvl w:val="0"/>
          <w:numId w:val="2"/>
        </w:numPr>
        <w:tabs>
          <w:tab w:val="left" w:pos="649"/>
        </w:tabs>
        <w:autoSpaceDE w:val="0"/>
        <w:autoSpaceDN w:val="0"/>
        <w:spacing w:before="3" w:line="271" w:lineRule="auto"/>
        <w:ind w:right="124"/>
        <w:jc w:val="both"/>
        <w:rPr>
          <w:szCs w:val="24"/>
        </w:rPr>
      </w:pPr>
      <w:r>
        <w:rPr>
          <w:szCs w:val="24"/>
        </w:rPr>
        <w:t>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</w:t>
      </w:r>
    </w:p>
    <w:p w:rsidR="00500CDB" w:rsidRDefault="00500CDB" w:rsidP="00500CDB">
      <w:pPr>
        <w:shd w:val="clear" w:color="auto" w:fill="FFFFFF"/>
        <w:spacing w:after="178"/>
        <w:rPr>
          <w:rFonts w:ascii="Times New Roman" w:hAnsi="Times New Roman" w:cs="Times New Roman"/>
          <w:sz w:val="24"/>
          <w:szCs w:val="24"/>
        </w:rPr>
      </w:pPr>
    </w:p>
    <w:p w:rsidR="00391FC2" w:rsidRDefault="00391FC2" w:rsidP="00500CD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0CDB" w:rsidRDefault="00500CDB" w:rsidP="00500CD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курса.</w:t>
      </w:r>
    </w:p>
    <w:p w:rsidR="00500CDB" w:rsidRDefault="00500CDB" w:rsidP="00500CDB">
      <w:pPr>
        <w:ind w:left="-284" w:right="-1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главных изобретений человечества является книга. Ни для кого не секрет, что сегодня все больше детей вырастает, так и не полюбив книгу. Чаще всего дети читают хрестоматии, комиксы, журналы для наклеек, смотрят видеофильмы, кино, играют в компьютерные игры, а художественная книга остается для них не реализованным источником знаний. Усилить воздействие книги как средства познания окружающего мира, источника знаний и эмоциональных впечатлений, развивать познавательный интерес младших школьников – задача уроков классного, а особенно внеклассного чтения. Эти уроки способствуют развитию личности ребенка. Они помогают ориентироваться в мире детских книг.</w:t>
      </w:r>
    </w:p>
    <w:p w:rsidR="00500CDB" w:rsidRDefault="00500CDB" w:rsidP="00500C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программе использованы различные технологии обучения: ролевая игра, методика перекрестного чтения, частично поисковый метод. </w:t>
      </w:r>
    </w:p>
    <w:p w:rsidR="00500CDB" w:rsidRDefault="00500CDB" w:rsidP="00500C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Основу программы составляет литературное развитие младших школьников, развитие  интеллекта, эмоциональной отзывчивости, эстетических потребностей и способностей. </w:t>
      </w:r>
    </w:p>
    <w:p w:rsidR="00500CDB" w:rsidRDefault="00500CDB" w:rsidP="00500C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Главное – организовать  процесс так, чтобы чтение способствовало развитию личности, а развивающаяся личность испытывала потребность в чтении, как  в источнике дальнейшего развития;</w:t>
      </w:r>
    </w:p>
    <w:p w:rsidR="00500CDB" w:rsidRDefault="00500CDB" w:rsidP="00500C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читательского интереса и приобщение к литературе, как особому виду искусства;</w:t>
      </w:r>
    </w:p>
    <w:p w:rsidR="00500CDB" w:rsidRDefault="00500CDB" w:rsidP="00500C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мировосприятие, понимание окружающего мира со свойственной ему гаммой чувств, ощущений жизни и отношением к ней. Творческим читателем движет любознательность; назначение учителя: способствовать  перерастанию любопытства в любознательность, в познавательную деятельность, причинность.</w:t>
      </w:r>
    </w:p>
    <w:p w:rsidR="00500CDB" w:rsidRDefault="00500CDB" w:rsidP="00500C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внеурочной деятельности предоставляет широкие возможности для творчества детей, их познавательного интереса. Это - обсуждение книг, конференции, устные журналы, конкурсы. Они проходят  интересно, несут в себе большой эмоциональный заряд, способствуют  «обдумывающему» восприятию, умению размышлять над книгой.                                                       </w:t>
      </w:r>
    </w:p>
    <w:p w:rsidR="00500CDB" w:rsidRDefault="00500CDB" w:rsidP="00500C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Уже начиная с первого класса, вводятся уроки развития речи детей, где анализируются прочитанные тексты, ребенок излагает суть прочитанного на уроке, свое отношение, свое мнение и делаются выводы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Начиная со второго класса,  ведется тетрадь по внеклассному чтению, где дети  дают краткий анализ по прочитанному.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 прочитанным произведениям проводятся уроки – игры: урок - КВН, урок- путешествие, урок – конференция, а так же уроки развития речи, где делаются выводы по прочитанным произведениям.</w:t>
      </w:r>
    </w:p>
    <w:p w:rsidR="00500CDB" w:rsidRDefault="00500CDB" w:rsidP="00500C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Эта работа способствует привитию интереса к книге, формированию уважения к живому слову, развитию творческих способностей, сплачивает родителей и детей. Л. А. Музыка считает, что в настоящее время существует два направления обучения чтению детей младшего школьного возраста: формирование читателя и приобщение к литературе как особому виду искусства. Именно учитель способен синтезировать эти направления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при организации уроков литературного чтения. Творческим чтением движет любознательность. Назначение работы учителя – способствовать перерастанию любопытства в любознательность, помогать читателю, не останавливаться на запоминании фактов, а искать их логику, обусловленность, причинность. Таким образом, постепенно формируется привычка и навык полноценного вдумчивого чтения.</w:t>
      </w:r>
    </w:p>
    <w:p w:rsidR="00500CDB" w:rsidRDefault="00500CDB" w:rsidP="00500C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формированию читательского интереса осуществляется через уроки литературного чтения, внеклассного чтения, сотрудничество с библиотекой, клуб семейного чтения, литературные праздники.</w:t>
      </w:r>
    </w:p>
    <w:p w:rsidR="00500CDB" w:rsidRDefault="00500CDB" w:rsidP="00500C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 предоставляет широкие возможности для творчества детей, их познавательного развития. Это обсуждение книг, конференции, устные журналы.</w:t>
      </w:r>
    </w:p>
    <w:p w:rsidR="00500CDB" w:rsidRDefault="00500CDB" w:rsidP="00500C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Велика помощь библиотеки в воспитании читателя. Очевидно, что пробудить интерес детей к творческому чтению способны только люди творческие, сами испытывающие радость от общения с книгой, способные вести диалог с автором. Когда учитель и библиотекарь – единомышленники и работают вместе, это даёт ощутимые результаты.</w:t>
      </w:r>
    </w:p>
    <w:p w:rsidR="00500CDB" w:rsidRDefault="00500CDB" w:rsidP="00500C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 развития читательского интереса у детей зависит и от участия в решении этой задачи родителей. Детям требуется «читающая» среда, книжное окружение. Только на этой основе возникает желание читать, перерастающее в глубокую духовную потребность. «Читающая» среда должна быть создана, прежде всего, в семье.</w:t>
      </w:r>
    </w:p>
    <w:p w:rsidR="00500CDB" w:rsidRDefault="00500CDB" w:rsidP="00500CD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3.Место курса в учебном плане</w:t>
      </w:r>
    </w:p>
    <w:p w:rsidR="00500CDB" w:rsidRDefault="00500CDB" w:rsidP="00500C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отведено:</w:t>
      </w:r>
    </w:p>
    <w:p w:rsidR="00500CDB" w:rsidRDefault="00500CDB" w:rsidP="00500C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учебным планом - 33 часа в год (1 час в неделю) в 1 классе,</w:t>
      </w:r>
    </w:p>
    <w:p w:rsidR="00500CDB" w:rsidRDefault="00500CDB" w:rsidP="00500C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2 – 4 классах 34 часа в год (1 час в неделю)</w:t>
      </w:r>
    </w:p>
    <w:p w:rsidR="00500CDB" w:rsidRDefault="00500CDB" w:rsidP="00500C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0CDB" w:rsidRDefault="00500CDB" w:rsidP="00500CD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0CDB" w:rsidRDefault="00500CDB" w:rsidP="00500CDB">
      <w:pPr>
        <w:pStyle w:val="a5"/>
        <w:spacing w:line="321" w:lineRule="exact"/>
        <w:ind w:left="940"/>
        <w:jc w:val="left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b/>
          <w:bCs/>
          <w:color w:val="000000"/>
          <w:sz w:val="24"/>
          <w:szCs w:val="24"/>
        </w:rPr>
        <w:t xml:space="preserve"> Результаты освоения учебного предмета</w:t>
      </w:r>
    </w:p>
    <w:p w:rsidR="00500CDB" w:rsidRDefault="00500CDB" w:rsidP="00500CDB">
      <w:pPr>
        <w:pStyle w:val="a4"/>
        <w:shd w:val="clear" w:color="auto" w:fill="FFFFFF"/>
        <w:spacing w:before="0" w:beforeAutospacing="0" w:line="360" w:lineRule="atLeast"/>
        <w:ind w:firstLine="709"/>
        <w:jc w:val="center"/>
        <w:rPr>
          <w:color w:val="111115"/>
        </w:rPr>
      </w:pPr>
      <w:r>
        <w:rPr>
          <w:color w:val="111115"/>
          <w:bdr w:val="none" w:sz="0" w:space="0" w:color="auto" w:frame="1"/>
        </w:rPr>
        <w:t>Личностные:</w:t>
      </w:r>
    </w:p>
    <w:p w:rsidR="00500CDB" w:rsidRDefault="00500CDB" w:rsidP="00500CDB">
      <w:pPr>
        <w:pStyle w:val="a4"/>
        <w:shd w:val="clear" w:color="auto" w:fill="FFFFFF"/>
        <w:spacing w:before="0" w:beforeAutospacing="0" w:after="0" w:afterAutospacing="0"/>
        <w:ind w:hanging="360"/>
        <w:rPr>
          <w:color w:val="111115"/>
        </w:rPr>
      </w:pPr>
      <w:r>
        <w:rPr>
          <w:color w:val="111115"/>
          <w:bdr w:val="none" w:sz="0" w:space="0" w:color="auto" w:frame="1"/>
        </w:rPr>
        <w:t>·         осознавать значимость чтения для личного развития;</w:t>
      </w:r>
    </w:p>
    <w:p w:rsidR="00500CDB" w:rsidRDefault="00500CDB" w:rsidP="00500CDB">
      <w:pPr>
        <w:pStyle w:val="a4"/>
        <w:shd w:val="clear" w:color="auto" w:fill="FFFFFF"/>
        <w:spacing w:before="0" w:beforeAutospacing="0" w:after="0" w:afterAutospacing="0"/>
        <w:ind w:hanging="360"/>
        <w:rPr>
          <w:color w:val="111115"/>
        </w:rPr>
      </w:pPr>
      <w:r>
        <w:rPr>
          <w:color w:val="111115"/>
          <w:bdr w:val="none" w:sz="0" w:space="0" w:color="auto" w:frame="1"/>
        </w:rPr>
        <w:t>·         формировать потребность в систематическом чтении;</w:t>
      </w:r>
    </w:p>
    <w:p w:rsidR="00500CDB" w:rsidRDefault="00500CDB" w:rsidP="00500CDB">
      <w:pPr>
        <w:pStyle w:val="a4"/>
        <w:shd w:val="clear" w:color="auto" w:fill="FFFFFF"/>
        <w:spacing w:before="0" w:beforeAutospacing="0" w:after="0" w:afterAutospacing="0"/>
        <w:ind w:hanging="360"/>
        <w:rPr>
          <w:color w:val="111115"/>
        </w:rPr>
      </w:pPr>
      <w:r>
        <w:rPr>
          <w:color w:val="111115"/>
          <w:bdr w:val="none" w:sz="0" w:space="0" w:color="auto" w:frame="1"/>
        </w:rPr>
        <w:t>·         использовать разные виды чтения (ознакомительное, изучающее, выборочное, поисковое);</w:t>
      </w:r>
    </w:p>
    <w:p w:rsidR="00500CDB" w:rsidRDefault="00500CDB" w:rsidP="00500CDB">
      <w:pPr>
        <w:pStyle w:val="a4"/>
        <w:shd w:val="clear" w:color="auto" w:fill="FFFFFF"/>
        <w:spacing w:before="0" w:beforeAutospacing="0" w:after="0" w:afterAutospacing="0"/>
        <w:ind w:hanging="360"/>
        <w:rPr>
          <w:color w:val="111115"/>
        </w:rPr>
      </w:pPr>
      <w:r>
        <w:rPr>
          <w:color w:val="111115"/>
          <w:bdr w:val="none" w:sz="0" w:space="0" w:color="auto" w:frame="1"/>
        </w:rPr>
        <w:t>·         самостоятельно выбирать интересующую литературу;</w:t>
      </w:r>
    </w:p>
    <w:p w:rsidR="00500CDB" w:rsidRDefault="00500CDB" w:rsidP="00500CDB">
      <w:pPr>
        <w:pStyle w:val="a4"/>
        <w:shd w:val="clear" w:color="auto" w:fill="FFFFFF"/>
        <w:spacing w:before="0" w:beforeAutospacing="0" w:after="0" w:afterAutospacing="0"/>
        <w:ind w:hanging="360"/>
        <w:rPr>
          <w:color w:val="111115"/>
        </w:rPr>
      </w:pPr>
      <w:r>
        <w:rPr>
          <w:color w:val="111115"/>
          <w:bdr w:val="none" w:sz="0" w:space="0" w:color="auto" w:frame="1"/>
        </w:rPr>
        <w:t>·         пользоваться справочными источниками для понимания и получения дополнительной информации.</w:t>
      </w:r>
    </w:p>
    <w:p w:rsidR="00500CDB" w:rsidRDefault="00500CDB" w:rsidP="00500CDB">
      <w:pPr>
        <w:pStyle w:val="a4"/>
        <w:shd w:val="clear" w:color="auto" w:fill="FFFFFF"/>
        <w:spacing w:before="0" w:beforeAutospacing="0" w:line="360" w:lineRule="atLeast"/>
        <w:ind w:firstLine="709"/>
        <w:jc w:val="center"/>
        <w:rPr>
          <w:color w:val="111115"/>
        </w:rPr>
      </w:pPr>
      <w:r>
        <w:rPr>
          <w:color w:val="111115"/>
          <w:bdr w:val="none" w:sz="0" w:space="0" w:color="auto" w:frame="1"/>
        </w:rPr>
        <w:t> </w:t>
      </w:r>
    </w:p>
    <w:p w:rsidR="00500CDB" w:rsidRDefault="00500CDB" w:rsidP="00500CDB">
      <w:pPr>
        <w:pStyle w:val="a4"/>
        <w:shd w:val="clear" w:color="auto" w:fill="FFFFFF"/>
        <w:spacing w:before="0" w:beforeAutospacing="0" w:line="360" w:lineRule="atLeast"/>
        <w:jc w:val="center"/>
        <w:rPr>
          <w:color w:val="111115"/>
        </w:rPr>
      </w:pPr>
      <w:proofErr w:type="spellStart"/>
      <w:r>
        <w:rPr>
          <w:color w:val="111115"/>
          <w:bdr w:val="none" w:sz="0" w:space="0" w:color="auto" w:frame="1"/>
        </w:rPr>
        <w:t>Метапредметные</w:t>
      </w:r>
      <w:proofErr w:type="spellEnd"/>
      <w:r>
        <w:rPr>
          <w:color w:val="111115"/>
          <w:bdr w:val="none" w:sz="0" w:space="0" w:color="auto" w:frame="1"/>
        </w:rPr>
        <w:t xml:space="preserve"> результаты</w:t>
      </w:r>
    </w:p>
    <w:p w:rsidR="00500CDB" w:rsidRDefault="00500CDB" w:rsidP="00500CDB">
      <w:pPr>
        <w:pStyle w:val="a4"/>
        <w:shd w:val="clear" w:color="auto" w:fill="FFFFFF"/>
        <w:spacing w:before="0" w:beforeAutospacing="0" w:line="360" w:lineRule="atLeast"/>
        <w:jc w:val="center"/>
        <w:rPr>
          <w:color w:val="111115"/>
        </w:rPr>
      </w:pPr>
      <w:r>
        <w:rPr>
          <w:color w:val="111115"/>
          <w:bdr w:val="none" w:sz="0" w:space="0" w:color="auto" w:frame="1"/>
        </w:rPr>
        <w:lastRenderedPageBreak/>
        <w:t> </w:t>
      </w:r>
    </w:p>
    <w:p w:rsidR="00500CDB" w:rsidRDefault="00500CDB" w:rsidP="00500CDB">
      <w:pPr>
        <w:pStyle w:val="a4"/>
        <w:shd w:val="clear" w:color="auto" w:fill="FFFFFF"/>
        <w:spacing w:before="0" w:beforeAutospacing="0" w:line="360" w:lineRule="atLeast"/>
        <w:jc w:val="both"/>
        <w:rPr>
          <w:color w:val="111115"/>
        </w:rPr>
      </w:pPr>
      <w:r>
        <w:rPr>
          <w:i/>
          <w:iCs/>
          <w:color w:val="111115"/>
          <w:u w:val="single"/>
          <w:bdr w:val="none" w:sz="0" w:space="0" w:color="auto" w:frame="1"/>
        </w:rPr>
        <w:t>Регулятивные умения:</w:t>
      </w:r>
    </w:p>
    <w:p w:rsidR="00500CDB" w:rsidRDefault="00500CDB" w:rsidP="00500CDB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·         работать с книгой, пользуясь алгоритмом учебных действий;</w:t>
      </w:r>
    </w:p>
    <w:p w:rsidR="00500CDB" w:rsidRDefault="00500CDB" w:rsidP="00500CDB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·         самостоятельно работать с учебным произведением;</w:t>
      </w:r>
    </w:p>
    <w:p w:rsidR="00500CDB" w:rsidRDefault="00500CDB" w:rsidP="00500CDB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·         работать в парах и группах, участвовать в проектной деятельности, литературных играх;</w:t>
      </w:r>
    </w:p>
    <w:p w:rsidR="00500CDB" w:rsidRDefault="00500CDB" w:rsidP="00500CDB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·         определять свою роль в общей работе и оценивать свои результаты.</w:t>
      </w:r>
    </w:p>
    <w:p w:rsidR="00500CDB" w:rsidRDefault="00500CDB" w:rsidP="00500CDB">
      <w:pPr>
        <w:pStyle w:val="a4"/>
        <w:shd w:val="clear" w:color="auto" w:fill="FFFFFF"/>
        <w:spacing w:before="0" w:beforeAutospacing="0" w:line="360" w:lineRule="atLeast"/>
        <w:jc w:val="both"/>
        <w:rPr>
          <w:color w:val="111115"/>
        </w:rPr>
      </w:pPr>
      <w:r>
        <w:rPr>
          <w:i/>
          <w:iCs/>
          <w:color w:val="111115"/>
          <w:u w:val="single"/>
          <w:bdr w:val="none" w:sz="0" w:space="0" w:color="auto" w:frame="1"/>
        </w:rPr>
        <w:t>Познавательные учебные умения:</w:t>
      </w:r>
    </w:p>
    <w:p w:rsidR="00500CDB" w:rsidRDefault="00500CDB" w:rsidP="00500CDB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·         Прогнозировать содержание книги до чтения, используя информацию из аппарата книги;</w:t>
      </w:r>
    </w:p>
    <w:p w:rsidR="00500CDB" w:rsidRDefault="00500CDB" w:rsidP="00500CDB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·         Отбирать книги по теме, жанру и авторской принадлежности;</w:t>
      </w:r>
    </w:p>
    <w:p w:rsidR="00500CDB" w:rsidRDefault="00500CDB" w:rsidP="00500CDB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·         Ориентироваться в мире книг (работа с каталогом, с открытым библиотечным фондом);</w:t>
      </w:r>
    </w:p>
    <w:p w:rsidR="00500CDB" w:rsidRDefault="00500CDB" w:rsidP="00500CDB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·         Составлять краткие аннотации к прочитанным книгам;</w:t>
      </w:r>
    </w:p>
    <w:p w:rsidR="00500CDB" w:rsidRDefault="00500CDB" w:rsidP="00500CDB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·         Пользоваться словарями, справочниками, энциклопедиями.</w:t>
      </w:r>
    </w:p>
    <w:p w:rsidR="00500CDB" w:rsidRDefault="00500CDB" w:rsidP="00500CDB">
      <w:pPr>
        <w:pStyle w:val="a4"/>
        <w:shd w:val="clear" w:color="auto" w:fill="FFFFFF"/>
        <w:spacing w:before="0" w:beforeAutospacing="0" w:line="360" w:lineRule="atLeast"/>
        <w:jc w:val="both"/>
        <w:rPr>
          <w:color w:val="111115"/>
        </w:rPr>
      </w:pPr>
      <w:r>
        <w:rPr>
          <w:i/>
          <w:iCs/>
          <w:color w:val="111115"/>
          <w:u w:val="single"/>
          <w:bdr w:val="none" w:sz="0" w:space="0" w:color="auto" w:frame="1"/>
        </w:rPr>
        <w:t>Коммуникативные учебные умения:</w:t>
      </w:r>
    </w:p>
    <w:p w:rsidR="00500CDB" w:rsidRDefault="00500CDB" w:rsidP="00500CDB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·         Участвовать в беседе о прочитанной книге, выражать своё мнение и аргументировать свою точку зрения;</w:t>
      </w:r>
    </w:p>
    <w:p w:rsidR="00500CDB" w:rsidRDefault="00500CDB" w:rsidP="00500CDB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·         Оценивать поведение героев с точки зрения морали, формировать свою этическую позицию;</w:t>
      </w:r>
    </w:p>
    <w:p w:rsidR="00500CDB" w:rsidRDefault="00500CDB" w:rsidP="00500CDB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·         Высказывать своё суждение об оформлении и структуре книги;</w:t>
      </w:r>
    </w:p>
    <w:p w:rsidR="00500CDB" w:rsidRDefault="00500CDB" w:rsidP="00500CDB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·         Участвовать в конкурсах чтецов и рассказчиков;</w:t>
      </w:r>
    </w:p>
    <w:p w:rsidR="00500CDB" w:rsidRDefault="00500CDB" w:rsidP="00500CDB">
      <w:pPr>
        <w:pStyle w:val="a4"/>
        <w:shd w:val="clear" w:color="auto" w:fill="FFFFFF"/>
        <w:spacing w:before="0" w:beforeAutospacing="0" w:line="360" w:lineRule="atLeast"/>
        <w:ind w:hanging="360"/>
        <w:jc w:val="both"/>
        <w:rPr>
          <w:color w:val="111115"/>
        </w:rPr>
      </w:pPr>
      <w:r>
        <w:rPr>
          <w:color w:val="191919"/>
          <w:bdr w:val="none" w:sz="0" w:space="0" w:color="auto" w:frame="1"/>
        </w:rPr>
        <w:t>·         </w:t>
      </w:r>
      <w:r>
        <w:rPr>
          <w:color w:val="111115"/>
          <w:bdr w:val="none" w:sz="0" w:space="0" w:color="auto" w:frame="1"/>
        </w:rPr>
        <w:t>Соблюдать правила общения и поведения в школе, библиотеке, дома</w:t>
      </w:r>
    </w:p>
    <w:p w:rsidR="00500CDB" w:rsidRDefault="00500CDB" w:rsidP="00500CDB">
      <w:pPr>
        <w:pStyle w:val="a4"/>
        <w:shd w:val="clear" w:color="auto" w:fill="FFFFFF"/>
        <w:spacing w:before="0" w:beforeAutospacing="0" w:line="360" w:lineRule="atLeast"/>
        <w:jc w:val="center"/>
        <w:rPr>
          <w:color w:val="111115"/>
        </w:rPr>
      </w:pPr>
      <w:r>
        <w:rPr>
          <w:color w:val="111115"/>
          <w:bdr w:val="none" w:sz="0" w:space="0" w:color="auto" w:frame="1"/>
        </w:rPr>
        <w:t> </w:t>
      </w:r>
    </w:p>
    <w:p w:rsidR="00500CDB" w:rsidRDefault="00500CDB" w:rsidP="00500CDB">
      <w:pPr>
        <w:pStyle w:val="a4"/>
        <w:shd w:val="clear" w:color="auto" w:fill="FFFFFF"/>
        <w:spacing w:before="0" w:beforeAutospacing="0" w:line="360" w:lineRule="atLeast"/>
        <w:jc w:val="center"/>
        <w:rPr>
          <w:color w:val="111115"/>
        </w:rPr>
      </w:pPr>
      <w:r>
        <w:rPr>
          <w:color w:val="111115"/>
          <w:bdr w:val="none" w:sz="0" w:space="0" w:color="auto" w:frame="1"/>
        </w:rPr>
        <w:t>Предметные результаты</w:t>
      </w:r>
    </w:p>
    <w:p w:rsidR="00500CDB" w:rsidRDefault="00500CDB" w:rsidP="00500CDB">
      <w:pPr>
        <w:pStyle w:val="a4"/>
        <w:shd w:val="clear" w:color="auto" w:fill="FFFFFF"/>
        <w:spacing w:before="0" w:beforeAutospacing="0" w:line="360" w:lineRule="atLeast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·        Узнавать и различать такие жанры литературных произведений, как сказка и рассказ, стихотворение, и произведений фольклора: загадка, пословица, небылица, считалка,  прибаутка.</w:t>
      </w:r>
    </w:p>
    <w:p w:rsidR="00500CDB" w:rsidRDefault="00500CDB" w:rsidP="00500CDB">
      <w:pPr>
        <w:pStyle w:val="a4"/>
        <w:shd w:val="clear" w:color="auto" w:fill="FFFFFF"/>
        <w:spacing w:before="0" w:beforeAutospacing="0" w:line="360" w:lineRule="atLeast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·        Сочинять собственные загадки, считалки. Коллективно придумывать различные концовки к известным сказкам.</w:t>
      </w:r>
    </w:p>
    <w:p w:rsidR="00500CDB" w:rsidRDefault="00500CDB" w:rsidP="00500CDB">
      <w:pPr>
        <w:pStyle w:val="a4"/>
        <w:shd w:val="clear" w:color="auto" w:fill="FFFFFF"/>
        <w:spacing w:before="0" w:beforeAutospacing="0" w:line="360" w:lineRule="atLeast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·        Отвечать на вопросы по содержанию текста.</w:t>
      </w:r>
    </w:p>
    <w:p w:rsidR="00500CDB" w:rsidRDefault="00500CDB" w:rsidP="00500CDB">
      <w:pPr>
        <w:pStyle w:val="a4"/>
        <w:shd w:val="clear" w:color="auto" w:fill="FFFFFF"/>
        <w:spacing w:before="0" w:beforeAutospacing="0" w:line="360" w:lineRule="atLeast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·        Воспроизводить содержания текста по вопросам или картинному плану.</w:t>
      </w:r>
    </w:p>
    <w:p w:rsidR="00500CDB" w:rsidRDefault="00500CDB" w:rsidP="00500CDB">
      <w:pPr>
        <w:pStyle w:val="a4"/>
        <w:shd w:val="clear" w:color="auto" w:fill="FFFFFF"/>
        <w:spacing w:before="0" w:beforeAutospacing="0" w:line="360" w:lineRule="atLeast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·        Подробно пересказывать небольшие произведения с отчетливо выраженным сюжетом.</w:t>
      </w:r>
    </w:p>
    <w:p w:rsidR="00500CDB" w:rsidRDefault="00500CDB" w:rsidP="00500CDB">
      <w:pPr>
        <w:pStyle w:val="a4"/>
        <w:shd w:val="clear" w:color="auto" w:fill="FFFFFF"/>
        <w:spacing w:before="0" w:beforeAutospacing="0" w:line="360" w:lineRule="atLeast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·        Раскрывать содержания иллюстраций к произведению, соотнесение их с отрывками рассказа, нахождение в тексте предложений, соответствующих им.</w:t>
      </w:r>
    </w:p>
    <w:p w:rsidR="00500CDB" w:rsidRDefault="00500CDB" w:rsidP="00500CDB">
      <w:pPr>
        <w:pStyle w:val="a4"/>
        <w:shd w:val="clear" w:color="auto" w:fill="FFFFFF"/>
        <w:spacing w:before="0" w:beforeAutospacing="0" w:line="360" w:lineRule="atLeast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lastRenderedPageBreak/>
        <w:t>·        Уметь сопоставлять слова, близких по значению; понимать их значения в контексте: различение  простейших случаев многозначности слов.</w:t>
      </w:r>
    </w:p>
    <w:p w:rsidR="00500CDB" w:rsidRDefault="00500CDB" w:rsidP="00500CDB">
      <w:pPr>
        <w:pStyle w:val="a4"/>
        <w:shd w:val="clear" w:color="auto" w:fill="FFFFFF"/>
        <w:spacing w:before="0" w:beforeAutospacing="0" w:line="360" w:lineRule="atLeast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·        Отыскивать в тексте (с помощью учителя) слов и выражений, характеризующих событие, действующих лиц, картины природы, воссоздание на этой основе соответствующих словесных картин.</w:t>
      </w:r>
    </w:p>
    <w:p w:rsidR="00500CDB" w:rsidRDefault="00500CDB" w:rsidP="00500CDB">
      <w:pPr>
        <w:pStyle w:val="a4"/>
        <w:shd w:val="clear" w:color="auto" w:fill="FFFFFF"/>
        <w:spacing w:before="0" w:beforeAutospacing="0" w:line="360" w:lineRule="atLeast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·        Рисовать иллюстрации к произведениям, составлять рассказ по собственному рисунку.</w:t>
      </w:r>
    </w:p>
    <w:p w:rsidR="00500CDB" w:rsidRDefault="00500CDB" w:rsidP="00500CDB">
      <w:pPr>
        <w:pStyle w:val="a4"/>
        <w:shd w:val="clear" w:color="auto" w:fill="FFFFFF"/>
        <w:spacing w:before="0" w:beforeAutospacing="0" w:line="360" w:lineRule="atLeast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·        Сравнивать предметы загадки и отгадки, находить в них общее, ценить образность в изображении предмета загадки.</w:t>
      </w:r>
    </w:p>
    <w:p w:rsidR="00500CDB" w:rsidRDefault="00500CDB" w:rsidP="00500CDB">
      <w:pPr>
        <w:pStyle w:val="a4"/>
        <w:shd w:val="clear" w:color="auto" w:fill="FFFFFF"/>
        <w:spacing w:before="267" w:beforeAutospacing="0" w:line="360" w:lineRule="atLeast"/>
        <w:rPr>
          <w:color w:val="111115"/>
        </w:rPr>
      </w:pPr>
      <w:r>
        <w:rPr>
          <w:color w:val="111115"/>
        </w:rPr>
        <w:t xml:space="preserve">                                 </w:t>
      </w:r>
      <w:r>
        <w:rPr>
          <w:b/>
          <w:bCs/>
          <w:color w:val="000000"/>
        </w:rPr>
        <w:t>4. Тематическое планирование</w:t>
      </w:r>
    </w:p>
    <w:p w:rsidR="00500CDB" w:rsidRDefault="00500CDB" w:rsidP="00500CD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 (33ч)</w:t>
      </w:r>
    </w:p>
    <w:p w:rsidR="00500CDB" w:rsidRDefault="00500CDB" w:rsidP="00500CD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0CDB" w:rsidRDefault="00500CDB" w:rsidP="00500CD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3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7"/>
        <w:gridCol w:w="2410"/>
        <w:gridCol w:w="2268"/>
        <w:gridCol w:w="3685"/>
      </w:tblGrid>
      <w:tr w:rsidR="00500CDB" w:rsidTr="00500CDB">
        <w:trPr>
          <w:trHeight w:val="420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0CDB" w:rsidRDefault="00500CDB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CDB" w:rsidRDefault="00500CDB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CDB" w:rsidRDefault="00500CDB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00CDB" w:rsidRDefault="00500CDB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ЭОР</w:t>
            </w:r>
          </w:p>
        </w:tc>
      </w:tr>
      <w:tr w:rsidR="00500CDB" w:rsidTr="00500CDB">
        <w:trPr>
          <w:trHeight w:val="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книга!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500CDB" w:rsidTr="00500CDB">
        <w:trPr>
          <w:trHeight w:val="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мудрость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ч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500CDB" w:rsidTr="00500CDB">
        <w:trPr>
          <w:trHeight w:val="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писатели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ч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500CDB" w:rsidTr="00500CDB">
        <w:trPr>
          <w:trHeight w:val="181"/>
        </w:trPr>
        <w:tc>
          <w:tcPr>
            <w:tcW w:w="3376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500CDB" w:rsidRDefault="00500CDB">
            <w:pPr>
              <w:spacing w:after="17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00CDB" w:rsidRDefault="00500CDB" w:rsidP="00500CD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0CDB" w:rsidRDefault="00500CDB" w:rsidP="00500CD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0CDB" w:rsidRDefault="00500CDB" w:rsidP="00500CD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 (66ч)</w:t>
      </w:r>
    </w:p>
    <w:p w:rsidR="00500CDB" w:rsidRDefault="00500CDB" w:rsidP="00500CD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3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7"/>
        <w:gridCol w:w="2977"/>
        <w:gridCol w:w="1701"/>
        <w:gridCol w:w="3685"/>
      </w:tblGrid>
      <w:tr w:rsidR="00500CDB" w:rsidTr="00500CDB">
        <w:trPr>
          <w:trHeight w:val="420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0CDB" w:rsidRDefault="00500CDB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CDB" w:rsidRDefault="00500CDB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CDB" w:rsidRDefault="00500CDB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00CDB" w:rsidRDefault="00500CDB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ЭОР</w:t>
            </w:r>
          </w:p>
        </w:tc>
      </w:tr>
      <w:tr w:rsidR="00500CDB" w:rsidTr="00500CDB">
        <w:trPr>
          <w:trHeight w:val="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книга!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500CDB" w:rsidTr="00500CDB">
        <w:trPr>
          <w:trHeight w:val="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мудрость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ч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500CDB" w:rsidTr="00500CDB">
        <w:trPr>
          <w:trHeight w:val="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писатели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ч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500CDB" w:rsidTr="00500CDB">
        <w:trPr>
          <w:trHeight w:val="181"/>
        </w:trPr>
        <w:tc>
          <w:tcPr>
            <w:tcW w:w="3943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500CDB" w:rsidRDefault="00500CDB">
            <w:pPr>
              <w:spacing w:after="17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00CDB" w:rsidRDefault="00500CDB" w:rsidP="00500CD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0CDB" w:rsidRDefault="00500CDB" w:rsidP="00500CD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 (34 ч)</w:t>
      </w:r>
    </w:p>
    <w:p w:rsidR="00500CDB" w:rsidRDefault="00500CDB" w:rsidP="00500CD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3119"/>
        <w:gridCol w:w="1701"/>
        <w:gridCol w:w="4136"/>
      </w:tblGrid>
      <w:tr w:rsidR="00500CDB" w:rsidTr="00500CDB">
        <w:trPr>
          <w:trHeight w:val="12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ЭОР</w:t>
            </w:r>
          </w:p>
        </w:tc>
      </w:tr>
      <w:tr w:rsidR="00500CDB" w:rsidTr="00500CDB">
        <w:trPr>
          <w:trHeight w:val="7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Книга, здравствуй!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500CDB" w:rsidTr="00500CDB">
        <w:trPr>
          <w:trHeight w:val="7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разных народов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500CDB" w:rsidTr="00500CDB">
        <w:trPr>
          <w:trHeight w:val="7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и сказки В.И.Даля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500CDB" w:rsidTr="00500CDB">
        <w:trPr>
          <w:trHeight w:val="7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Андерсена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500CDB" w:rsidTr="00500CDB">
        <w:trPr>
          <w:trHeight w:val="9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о животных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500CDB" w:rsidTr="00500CDB">
        <w:trPr>
          <w:trHeight w:val="7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о природе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500CDB" w:rsidTr="00500CDB">
        <w:trPr>
          <w:trHeight w:val="7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Сказки, стихи и рассказы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500CDB" w:rsidTr="00500CDB">
        <w:trPr>
          <w:trHeight w:val="7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о героях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500CDB" w:rsidTr="00500CDB">
        <w:trPr>
          <w:trHeight w:val="7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 книг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500CDB" w:rsidTr="00500CDB">
        <w:trPr>
          <w:trHeight w:val="35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00CDB" w:rsidRDefault="00500CDB" w:rsidP="00500CD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0CDB" w:rsidRDefault="00500CDB" w:rsidP="00500CD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0CDB" w:rsidRDefault="00500CDB" w:rsidP="00500CD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 (68 ч)</w:t>
      </w:r>
    </w:p>
    <w:p w:rsidR="00500CDB" w:rsidRDefault="00500CDB" w:rsidP="00500CD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91" w:type="dxa"/>
        <w:tblInd w:w="-3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3"/>
        <w:gridCol w:w="2566"/>
        <w:gridCol w:w="1687"/>
        <w:gridCol w:w="4845"/>
      </w:tblGrid>
      <w:tr w:rsidR="00500CDB" w:rsidTr="00500CDB">
        <w:trPr>
          <w:trHeight w:val="12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ЭОР</w:t>
            </w:r>
          </w:p>
        </w:tc>
      </w:tr>
      <w:tr w:rsidR="00500CDB" w:rsidTr="00500CDB">
        <w:trPr>
          <w:trHeight w:val="7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Книга, здравствуй!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rPr>
                <w:rFonts w:eastAsia="Times New Roman"/>
                <w:szCs w:val="24"/>
                <w:lang w:eastAsia="ru-RU"/>
              </w:rPr>
            </w:pPr>
            <w:hyperlink r:id="rId20" w:history="1">
              <w:r w:rsidR="00500CDB">
                <w:rPr>
                  <w:rStyle w:val="a3"/>
                  <w:rFonts w:eastAsia="Times New Roman"/>
                  <w:szCs w:val="24"/>
                  <w:lang w:eastAsia="ru-RU"/>
                </w:rPr>
                <w:t>https://урок.рф/</w:t>
              </w:r>
            </w:hyperlink>
          </w:p>
        </w:tc>
      </w:tr>
      <w:tr w:rsidR="00500CDB" w:rsidTr="00500CDB">
        <w:trPr>
          <w:trHeight w:val="7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разных народов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rPr>
                <w:rFonts w:eastAsia="Times New Roman"/>
                <w:szCs w:val="24"/>
                <w:lang w:eastAsia="ru-RU"/>
              </w:rPr>
            </w:pPr>
            <w:hyperlink r:id="rId21" w:history="1">
              <w:r w:rsidR="00500CDB">
                <w:rPr>
                  <w:rStyle w:val="a3"/>
                  <w:rFonts w:eastAsia="Times New Roman"/>
                  <w:szCs w:val="24"/>
                  <w:lang w:eastAsia="ru-RU"/>
                </w:rPr>
                <w:t>https://infourok.ru/</w:t>
              </w:r>
            </w:hyperlink>
          </w:p>
        </w:tc>
      </w:tr>
      <w:tr w:rsidR="00500CDB" w:rsidTr="00500CDB">
        <w:trPr>
          <w:trHeight w:val="7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и сказки В.И.Даля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500CDB" w:rsidTr="00500CDB">
        <w:trPr>
          <w:trHeight w:val="7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Андерсена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500CDB" w:rsidTr="00500CDB">
        <w:trPr>
          <w:trHeight w:val="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о животных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500CDB" w:rsidTr="00500CDB">
        <w:trPr>
          <w:trHeight w:val="7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о природе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500CDB" w:rsidTr="00500CDB">
        <w:trPr>
          <w:trHeight w:val="7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Сказки, стихи и рассказы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500CDB" w:rsidTr="00500CDB">
        <w:trPr>
          <w:trHeight w:val="7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о героях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500CDB" w:rsidTr="00500CDB">
        <w:trPr>
          <w:trHeight w:val="7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 книг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</w:tc>
      </w:tr>
      <w:tr w:rsidR="00500CDB" w:rsidTr="00500CDB">
        <w:trPr>
          <w:trHeight w:val="3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0"/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00CDB" w:rsidRDefault="00500CDB" w:rsidP="00500CD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0CDB" w:rsidRDefault="00500CDB" w:rsidP="00500CD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 (34 ч)</w:t>
      </w:r>
    </w:p>
    <w:p w:rsidR="00500CDB" w:rsidRDefault="00500CDB" w:rsidP="00500CD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85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2"/>
        <w:gridCol w:w="2695"/>
        <w:gridCol w:w="1702"/>
        <w:gridCol w:w="4822"/>
        <w:gridCol w:w="23"/>
        <w:gridCol w:w="17"/>
        <w:gridCol w:w="74"/>
      </w:tblGrid>
      <w:tr w:rsidR="00500CDB" w:rsidTr="00500CDB">
        <w:trPr>
          <w:gridAfter w:val="2"/>
          <w:wAfter w:w="91" w:type="dxa"/>
          <w:trHeight w:val="34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0CDB" w:rsidRDefault="00500CDB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00CDB" w:rsidRDefault="00500CDB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0CDB" w:rsidRDefault="00500CDB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500CDB" w:rsidRDefault="00500CDB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00CDB" w:rsidRDefault="00500C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0CDB" w:rsidRDefault="00500CDB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ЭОР</w:t>
            </w:r>
          </w:p>
        </w:tc>
      </w:tr>
      <w:tr w:rsidR="00500CDB" w:rsidTr="00500CDB">
        <w:trPr>
          <w:gridAfter w:val="2"/>
          <w:wAfter w:w="91" w:type="dxa"/>
          <w:trHeight w:val="7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прочитанные летом.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0CDB" w:rsidRDefault="00B852E7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rPr>
                <w:rFonts w:eastAsia="Times New Roman"/>
                <w:szCs w:val="24"/>
                <w:lang w:eastAsia="ru-RU"/>
              </w:rPr>
            </w:pPr>
            <w:hyperlink r:id="rId29" w:history="1">
              <w:r w:rsidR="00500CDB">
                <w:rPr>
                  <w:rStyle w:val="a3"/>
                  <w:rFonts w:eastAsia="Times New Roman"/>
                  <w:szCs w:val="24"/>
                  <w:lang w:eastAsia="ru-RU"/>
                </w:rPr>
                <w:t>https://урок.рф/</w:t>
              </w:r>
            </w:hyperlink>
          </w:p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0CDB" w:rsidTr="00500CDB">
        <w:trPr>
          <w:gridAfter w:val="2"/>
          <w:wAfter w:w="91" w:type="dxa"/>
          <w:trHeight w:val="7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 «Сокровища мудрости народной»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0CDB" w:rsidRDefault="00B852E7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rPr>
                <w:rFonts w:eastAsia="Times New Roman"/>
                <w:szCs w:val="24"/>
                <w:lang w:eastAsia="ru-RU"/>
              </w:rPr>
            </w:pPr>
            <w:hyperlink r:id="rId30" w:history="1">
              <w:r w:rsidR="00500CDB">
                <w:rPr>
                  <w:rStyle w:val="a3"/>
                  <w:rFonts w:eastAsia="Times New Roman"/>
                  <w:szCs w:val="24"/>
                  <w:lang w:eastAsia="ru-RU"/>
                </w:rPr>
                <w:t>https://urok.1sept.ru/</w:t>
              </w:r>
            </w:hyperlink>
          </w:p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0CDB" w:rsidTr="00500CDB">
        <w:trPr>
          <w:gridAfter w:val="2"/>
          <w:wAfter w:w="91" w:type="dxa"/>
          <w:trHeight w:val="7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«Русские народные сказки»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0CDB" w:rsidRDefault="00B852E7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rPr>
                <w:rFonts w:eastAsia="Times New Roman"/>
                <w:szCs w:val="24"/>
                <w:lang w:eastAsia="ru-RU"/>
              </w:rPr>
            </w:pPr>
            <w:hyperlink r:id="rId31" w:history="1">
              <w:r w:rsidR="00500CDB">
                <w:rPr>
                  <w:rStyle w:val="a3"/>
                  <w:rFonts w:eastAsia="Times New Roman"/>
                  <w:szCs w:val="24"/>
                  <w:lang w:eastAsia="ru-RU"/>
                </w:rPr>
                <w:t>https://infourok.ru/</w:t>
              </w:r>
            </w:hyperlink>
          </w:p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0CDB" w:rsidTr="00500CDB">
        <w:trPr>
          <w:trHeight w:val="75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Басни И.А.Крылова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https://cloud.mail.ru/public/Ce3x/mces7QF6s</w:t>
              </w:r>
            </w:hyperlink>
          </w:p>
        </w:tc>
      </w:tr>
      <w:tr w:rsidR="00500CDB" w:rsidTr="00500CDB">
        <w:trPr>
          <w:trHeight w:val="90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меньших. В.Чаплина, Б.Житков …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0CDB" w:rsidRDefault="00B852E7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rPr>
                <w:rFonts w:eastAsia="Times New Roman"/>
                <w:szCs w:val="24"/>
                <w:lang w:eastAsia="ru-RU"/>
              </w:rPr>
            </w:pPr>
            <w:hyperlink r:id="rId33" w:history="1">
              <w:r w:rsidR="00500CDB">
                <w:rPr>
                  <w:rStyle w:val="a3"/>
                  <w:rFonts w:eastAsia="Times New Roman"/>
                  <w:szCs w:val="24"/>
                  <w:lang w:eastAsia="ru-RU"/>
                </w:rPr>
                <w:t>https://uchitelya.com/nachalnaya-shkola/</w:t>
              </w:r>
            </w:hyperlink>
          </w:p>
          <w:p w:rsidR="00500CDB" w:rsidRDefault="00500CDB">
            <w:pPr>
              <w:spacing w:after="178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0CDB" w:rsidTr="00500CDB">
        <w:trPr>
          <w:gridAfter w:val="1"/>
          <w:wAfter w:w="74" w:type="dxa"/>
          <w:trHeight w:val="7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С.Я Маршака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0CDB" w:rsidRDefault="00500CDB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rPr>
                <w:rFonts w:eastAsia="Times New Roman"/>
                <w:szCs w:val="24"/>
                <w:lang w:eastAsia="ru-RU"/>
              </w:rPr>
            </w:pPr>
          </w:p>
          <w:p w:rsidR="00500CDB" w:rsidRDefault="00B852E7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rPr>
                <w:rFonts w:eastAsia="Times New Roman"/>
                <w:szCs w:val="24"/>
                <w:lang w:eastAsia="ru-RU"/>
              </w:rPr>
            </w:pPr>
            <w:hyperlink r:id="rId34" w:history="1">
              <w:r w:rsidR="00500CDB">
                <w:rPr>
                  <w:rStyle w:val="a3"/>
                  <w:rFonts w:eastAsia="Times New Roman"/>
                  <w:szCs w:val="24"/>
                  <w:lang w:eastAsia="ru-RU"/>
                </w:rPr>
                <w:t>https://urok.1sept.ru/</w:t>
              </w:r>
            </w:hyperlink>
          </w:p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0CDB" w:rsidTr="00500CDB">
        <w:trPr>
          <w:gridAfter w:val="2"/>
          <w:wAfter w:w="91" w:type="dxa"/>
          <w:trHeight w:val="7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Паустовского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0CDB" w:rsidRDefault="00B852E7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rPr>
                <w:rFonts w:eastAsia="Times New Roman"/>
                <w:szCs w:val="24"/>
                <w:lang w:eastAsia="ru-RU"/>
              </w:rPr>
            </w:pPr>
            <w:hyperlink r:id="rId35" w:history="1">
              <w:r w:rsidR="00500CDB">
                <w:rPr>
                  <w:rStyle w:val="a3"/>
                  <w:rFonts w:eastAsia="Times New Roman"/>
                  <w:szCs w:val="24"/>
                  <w:lang w:eastAsia="ru-RU"/>
                </w:rPr>
                <w:t>https://урок.рф/</w:t>
              </w:r>
            </w:hyperlink>
          </w:p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0CDB" w:rsidTr="00500CDB">
        <w:trPr>
          <w:gridAfter w:val="2"/>
          <w:wAfter w:w="91" w:type="dxa"/>
          <w:trHeight w:val="7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0CDB" w:rsidRDefault="00B852E7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rPr>
                <w:rFonts w:eastAsia="Times New Roman"/>
                <w:szCs w:val="24"/>
                <w:lang w:eastAsia="ru-RU"/>
              </w:rPr>
            </w:pPr>
            <w:hyperlink r:id="rId36" w:history="1">
              <w:r w:rsidR="00500CDB">
                <w:rPr>
                  <w:rStyle w:val="a3"/>
                  <w:rFonts w:eastAsia="Times New Roman"/>
                  <w:szCs w:val="24"/>
                  <w:lang w:eastAsia="ru-RU"/>
                </w:rPr>
                <w:t>https://урок.рф/</w:t>
              </w:r>
            </w:hyperlink>
          </w:p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0CDB" w:rsidTr="00500CDB">
        <w:trPr>
          <w:gridAfter w:val="1"/>
          <w:wAfter w:w="74" w:type="dxa"/>
          <w:trHeight w:val="637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и сказки В.В.Бианки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0CDB" w:rsidRDefault="00B852E7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rPr>
                <w:rFonts w:eastAsia="Times New Roman"/>
                <w:szCs w:val="24"/>
                <w:lang w:eastAsia="ru-RU"/>
              </w:rPr>
            </w:pPr>
            <w:hyperlink r:id="rId37" w:history="1">
              <w:r w:rsidR="00500CDB">
                <w:rPr>
                  <w:rStyle w:val="a3"/>
                  <w:rFonts w:eastAsia="Times New Roman"/>
                  <w:szCs w:val="24"/>
                  <w:lang w:eastAsia="ru-RU"/>
                </w:rPr>
                <w:t>https://infourok.ru/</w:t>
              </w:r>
            </w:hyperlink>
          </w:p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0CDB" w:rsidTr="00500CDB">
        <w:trPr>
          <w:gridAfter w:val="2"/>
          <w:wAfter w:w="91" w:type="dxa"/>
          <w:trHeight w:val="7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Мифы, легенды, предания.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0CDB" w:rsidRDefault="00B852E7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rPr>
                <w:rFonts w:eastAsia="Times New Roman"/>
                <w:szCs w:val="24"/>
                <w:lang w:eastAsia="ru-RU"/>
              </w:rPr>
            </w:pPr>
            <w:hyperlink r:id="rId38" w:history="1">
              <w:r w:rsidR="00500CDB">
                <w:rPr>
                  <w:rStyle w:val="a3"/>
                  <w:rFonts w:eastAsia="Times New Roman"/>
                  <w:szCs w:val="24"/>
                  <w:lang w:eastAsia="ru-RU"/>
                </w:rPr>
                <w:t>https://infourok.ru/</w:t>
              </w:r>
            </w:hyperlink>
          </w:p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0CDB" w:rsidTr="00500CDB">
        <w:trPr>
          <w:gridAfter w:val="3"/>
          <w:wAfter w:w="114" w:type="dxa"/>
          <w:trHeight w:val="7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по сказкам братьев Гримм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https://cloud.mail.ru/public/Ce3x/mces7QF6s</w:t>
              </w:r>
            </w:hyperlink>
          </w:p>
        </w:tc>
      </w:tr>
      <w:tr w:rsidR="00500CDB" w:rsidTr="00500CDB">
        <w:trPr>
          <w:gridAfter w:val="2"/>
          <w:wAfter w:w="91" w:type="dxa"/>
          <w:trHeight w:val="2258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Шарля Перро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0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https://cloud.mail.ru/public/Ce3x/mces7QF6s</w:t>
              </w:r>
            </w:hyperlink>
          </w:p>
        </w:tc>
      </w:tr>
      <w:tr w:rsidR="00500CDB" w:rsidTr="00500CDB">
        <w:trPr>
          <w:gridAfter w:val="2"/>
          <w:wAfter w:w="91" w:type="dxa"/>
          <w:trHeight w:val="195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датского сказочника Г.Х.Андерсена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gridAfter w:val="2"/>
          <w:wAfter w:w="91" w:type="dxa"/>
          <w:trHeight w:val="462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В.Катаев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gridAfter w:val="2"/>
          <w:wAfter w:w="91" w:type="dxa"/>
          <w:trHeight w:val="480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о животных А.Куприн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gridAfter w:val="2"/>
          <w:wAfter w:w="91" w:type="dxa"/>
          <w:trHeight w:val="480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Киплинг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Рикки-Тикки-Тави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gridAfter w:val="2"/>
          <w:wAfter w:w="91" w:type="dxa"/>
          <w:trHeight w:val="338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Л.Пантелеева «Новенькая»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gridAfter w:val="2"/>
          <w:wAfter w:w="91" w:type="dxa"/>
          <w:trHeight w:val="480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Л.Воронкова «Девочка из города»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gridAfter w:val="2"/>
          <w:wAfter w:w="91" w:type="dxa"/>
          <w:trHeight w:val="498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Э.Н.Успенского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gridAfter w:val="2"/>
          <w:wAfter w:w="91" w:type="dxa"/>
          <w:trHeight w:val="444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gridAfter w:val="2"/>
          <w:wAfter w:w="91" w:type="dxa"/>
          <w:trHeight w:val="516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«Сказка о попе и его работнике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«Сказка о золотом петушке»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gridAfter w:val="2"/>
          <w:wAfter w:w="91" w:type="dxa"/>
          <w:trHeight w:val="569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А.Н.Толстой «Приключения Буратино»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gridAfter w:val="2"/>
          <w:wAfter w:w="91" w:type="dxa"/>
          <w:trHeight w:val="338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В.Дуров «Мои звери»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gridAfter w:val="2"/>
          <w:wAfter w:w="91" w:type="dxa"/>
          <w:trHeight w:val="355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«Снег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Кислинка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gridAfter w:val="2"/>
          <w:wAfter w:w="91" w:type="dxa"/>
          <w:trHeight w:val="391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газета» В.Бианки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gridAfter w:val="2"/>
          <w:wAfter w:w="91" w:type="dxa"/>
          <w:trHeight w:val="249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о маме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gridAfter w:val="2"/>
          <w:wAfter w:w="91" w:type="dxa"/>
          <w:trHeight w:val="409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Л.Пантелеева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gridAfter w:val="2"/>
          <w:wAfter w:w="91" w:type="dxa"/>
          <w:trHeight w:val="142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В.Воскобойников «Девятьсот дней мужества»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gridAfter w:val="2"/>
          <w:wAfter w:w="91" w:type="dxa"/>
          <w:trHeight w:val="498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«Мальчик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везда»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gridAfter w:val="2"/>
          <w:wAfter w:w="91" w:type="dxa"/>
          <w:trHeight w:val="427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книг на лето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gridAfter w:val="2"/>
          <w:wAfter w:w="91" w:type="dxa"/>
          <w:trHeight w:val="391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CDB" w:rsidRDefault="00500CDB" w:rsidP="00500CD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0CDB" w:rsidRDefault="00500CDB" w:rsidP="00500CD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0CDB" w:rsidRDefault="00500CDB" w:rsidP="00500CD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0CDB" w:rsidRDefault="00500CDB" w:rsidP="00500CD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 (34ч)</w:t>
      </w:r>
    </w:p>
    <w:p w:rsidR="00500CDB" w:rsidRDefault="00500CDB" w:rsidP="00500CD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39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3402"/>
        <w:gridCol w:w="1276"/>
        <w:gridCol w:w="4710"/>
      </w:tblGrid>
      <w:tr w:rsidR="00500CDB" w:rsidTr="00500CDB">
        <w:trPr>
          <w:trHeight w:val="37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0CDB" w:rsidRDefault="00500CDB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00CDB" w:rsidRDefault="00500CDB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0CDB" w:rsidRDefault="00500CDB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500CDB" w:rsidRDefault="00500CDB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00CDB" w:rsidRDefault="00500C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ЭОР</w:t>
            </w:r>
          </w:p>
          <w:p w:rsidR="00500CDB" w:rsidRDefault="00500CDB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0CDB" w:rsidTr="00500CDB">
        <w:trPr>
          <w:trHeight w:val="7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Книги, прочитанные летом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trHeight w:val="7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Легенды и мифы Древней Греции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trHeight w:val="7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«Витя Малеев в школе и дома»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trHeight w:val="7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А.Гайдар «Тимур и его команда»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trHeight w:val="9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А.Алексин «Необычные похождения Севы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trHeight w:val="7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Д.Дефо «Робинзон Крузо» (в пересказе К.Чуковского</w:t>
            </w:r>
            <w:proofErr w:type="gram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trHeight w:val="7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Успенский «Вниз по волшебной реке»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trHeight w:val="7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А.Лингрен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Расмус-бродяга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trHeight w:val="7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Я.Ларри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Вали»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trHeight w:val="5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Лагерлёф «Чудесное путешествие Нильса с дикими гусями»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Зощенко Рассказы о Леле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«Золотые слова», «Великие путешественники», «Ёлка», «Галоши и мороженное», «Не надо врать», «Через 30 лет», «Находка»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trHeight w:val="498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барона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Мюнхаузена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trHeight w:val="533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Алексеев «Рассказы о Суворове»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С.Алексеев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«Рассказы об обороне Ленинграда»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И.Куприн «Белый пудель»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 Григорович «Гуттаперчевый мальчик»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Книги, которые я люблю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«Литературный тайм»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книг на лето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500CDB" w:rsidRDefault="00B8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500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00CDB" w:rsidTr="00500CDB"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00CDB" w:rsidRDefault="00500CDB">
            <w:pPr>
              <w:spacing w:after="178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0CDB" w:rsidRDefault="00500CDB">
            <w:pPr>
              <w:spacing w:after="178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00CDB" w:rsidRDefault="00500CDB" w:rsidP="00500CD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0CDB" w:rsidRDefault="00500CDB" w:rsidP="00500CD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04DF" w:rsidRDefault="008F04DF"/>
    <w:sectPr w:rsidR="008F04DF" w:rsidSect="008F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A5FFC"/>
    <w:multiLevelType w:val="hybridMultilevel"/>
    <w:tmpl w:val="F344F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96060"/>
    <w:multiLevelType w:val="hybridMultilevel"/>
    <w:tmpl w:val="01D6BCFE"/>
    <w:lvl w:ilvl="0" w:tplc="F09E6EE2">
      <w:numFmt w:val="bullet"/>
      <w:lvlText w:val=""/>
      <w:lvlJc w:val="left"/>
      <w:pPr>
        <w:ind w:left="64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943918">
      <w:numFmt w:val="bullet"/>
      <w:lvlText w:val="•"/>
      <w:lvlJc w:val="left"/>
      <w:pPr>
        <w:ind w:left="1546" w:hanging="428"/>
      </w:pPr>
      <w:rPr>
        <w:lang w:val="ru-RU" w:eastAsia="en-US" w:bidi="ar-SA"/>
      </w:rPr>
    </w:lvl>
    <w:lvl w:ilvl="2" w:tplc="D8049F76">
      <w:numFmt w:val="bullet"/>
      <w:lvlText w:val="•"/>
      <w:lvlJc w:val="left"/>
      <w:pPr>
        <w:ind w:left="2453" w:hanging="428"/>
      </w:pPr>
      <w:rPr>
        <w:lang w:val="ru-RU" w:eastAsia="en-US" w:bidi="ar-SA"/>
      </w:rPr>
    </w:lvl>
    <w:lvl w:ilvl="3" w:tplc="E7EE23C2">
      <w:numFmt w:val="bullet"/>
      <w:lvlText w:val="•"/>
      <w:lvlJc w:val="left"/>
      <w:pPr>
        <w:ind w:left="3359" w:hanging="428"/>
      </w:pPr>
      <w:rPr>
        <w:lang w:val="ru-RU" w:eastAsia="en-US" w:bidi="ar-SA"/>
      </w:rPr>
    </w:lvl>
    <w:lvl w:ilvl="4" w:tplc="450426C4">
      <w:numFmt w:val="bullet"/>
      <w:lvlText w:val="•"/>
      <w:lvlJc w:val="left"/>
      <w:pPr>
        <w:ind w:left="4266" w:hanging="428"/>
      </w:pPr>
      <w:rPr>
        <w:lang w:val="ru-RU" w:eastAsia="en-US" w:bidi="ar-SA"/>
      </w:rPr>
    </w:lvl>
    <w:lvl w:ilvl="5" w:tplc="A75A9282">
      <w:numFmt w:val="bullet"/>
      <w:lvlText w:val="•"/>
      <w:lvlJc w:val="left"/>
      <w:pPr>
        <w:ind w:left="5173" w:hanging="428"/>
      </w:pPr>
      <w:rPr>
        <w:lang w:val="ru-RU" w:eastAsia="en-US" w:bidi="ar-SA"/>
      </w:rPr>
    </w:lvl>
    <w:lvl w:ilvl="6" w:tplc="1BD2CC28">
      <w:numFmt w:val="bullet"/>
      <w:lvlText w:val="•"/>
      <w:lvlJc w:val="left"/>
      <w:pPr>
        <w:ind w:left="6079" w:hanging="428"/>
      </w:pPr>
      <w:rPr>
        <w:lang w:val="ru-RU" w:eastAsia="en-US" w:bidi="ar-SA"/>
      </w:rPr>
    </w:lvl>
    <w:lvl w:ilvl="7" w:tplc="A2EEFFBC">
      <w:numFmt w:val="bullet"/>
      <w:lvlText w:val="•"/>
      <w:lvlJc w:val="left"/>
      <w:pPr>
        <w:ind w:left="6986" w:hanging="428"/>
      </w:pPr>
      <w:rPr>
        <w:lang w:val="ru-RU" w:eastAsia="en-US" w:bidi="ar-SA"/>
      </w:rPr>
    </w:lvl>
    <w:lvl w:ilvl="8" w:tplc="5F500314">
      <w:numFmt w:val="bullet"/>
      <w:lvlText w:val="•"/>
      <w:lvlJc w:val="left"/>
      <w:pPr>
        <w:ind w:left="7893" w:hanging="428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0CDB"/>
    <w:rsid w:val="00391FC2"/>
    <w:rsid w:val="00500CDB"/>
    <w:rsid w:val="008F04DF"/>
    <w:rsid w:val="00B8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0CD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0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500CDB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500CD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500C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color w:val="000000"/>
      <w:sz w:val="24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91;&#1088;&#1086;&#1082;.&#1088;&#1092;/" TargetMode="External"/><Relationship Id="rId18" Type="http://schemas.openxmlformats.org/officeDocument/2006/relationships/hyperlink" Target="https://&#1091;&#1088;&#1086;&#1082;.&#1088;&#1092;/" TargetMode="External"/><Relationship Id="rId26" Type="http://schemas.openxmlformats.org/officeDocument/2006/relationships/hyperlink" Target="https://&#1091;&#1088;&#1086;&#1082;.&#1088;&#1092;/" TargetMode="External"/><Relationship Id="rId39" Type="http://schemas.openxmlformats.org/officeDocument/2006/relationships/hyperlink" Target="https://cloud.mail.ru/public/Ce3x/mces7QF6s" TargetMode="Externa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urok.1sept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7" Type="http://schemas.openxmlformats.org/officeDocument/2006/relationships/hyperlink" Target="https://&#1091;&#1088;&#1086;&#1082;.&#1088;&#1092;/" TargetMode="External"/><Relationship Id="rId71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91;&#1088;&#1086;&#1082;.&#1088;&#1092;/" TargetMode="External"/><Relationship Id="rId29" Type="http://schemas.openxmlformats.org/officeDocument/2006/relationships/hyperlink" Target="https://&#1091;&#1088;&#1086;&#1082;.&#1088;&#1092;/" TargetMode="External"/><Relationship Id="rId11" Type="http://schemas.openxmlformats.org/officeDocument/2006/relationships/hyperlink" Target="https://&#1091;&#1088;&#1086;&#1082;.&#1088;&#1092;/" TargetMode="External"/><Relationship Id="rId24" Type="http://schemas.openxmlformats.org/officeDocument/2006/relationships/hyperlink" Target="https://&#1091;&#1088;&#1086;&#1082;.&#1088;&#1092;/" TargetMode="External"/><Relationship Id="rId32" Type="http://schemas.openxmlformats.org/officeDocument/2006/relationships/hyperlink" Target="https://cloud.mail.ru/public/Ce3x/mces7QF6s" TargetMode="External"/><Relationship Id="rId37" Type="http://schemas.openxmlformats.org/officeDocument/2006/relationships/hyperlink" Target="https://infourok.ru/" TargetMode="External"/><Relationship Id="rId40" Type="http://schemas.openxmlformats.org/officeDocument/2006/relationships/hyperlink" Target="https://cloud.mail.ru/public/Ce3x/mces7QF6s" TargetMode="External"/><Relationship Id="rId45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74" Type="http://schemas.openxmlformats.org/officeDocument/2006/relationships/hyperlink" Target="https://infourok.ru/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&#1091;&#1088;&#1086;&#1082;.&#1088;&#1092;/" TargetMode="External"/><Relationship Id="rId61" Type="http://schemas.openxmlformats.org/officeDocument/2006/relationships/hyperlink" Target="https://infourok.ru/" TargetMode="External"/><Relationship Id="rId10" Type="http://schemas.openxmlformats.org/officeDocument/2006/relationships/hyperlink" Target="https://&#1091;&#1088;&#1086;&#1082;.&#1088;&#1092;/" TargetMode="External"/><Relationship Id="rId19" Type="http://schemas.openxmlformats.org/officeDocument/2006/relationships/hyperlink" Target="https://&#1091;&#1088;&#1086;&#1082;.&#1088;&#1092;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1;&#1088;&#1086;&#1082;.&#1088;&#1092;/" TargetMode="External"/><Relationship Id="rId14" Type="http://schemas.openxmlformats.org/officeDocument/2006/relationships/hyperlink" Target="https://&#1091;&#1088;&#1086;&#1082;.&#1088;&#1092;/" TargetMode="External"/><Relationship Id="rId22" Type="http://schemas.openxmlformats.org/officeDocument/2006/relationships/hyperlink" Target="https://&#1091;&#1088;&#1086;&#1082;.&#1088;&#1092;/" TargetMode="External"/><Relationship Id="rId27" Type="http://schemas.openxmlformats.org/officeDocument/2006/relationships/hyperlink" Target="https://&#1091;&#1088;&#1086;&#1082;.&#1088;&#1092;/" TargetMode="External"/><Relationship Id="rId30" Type="http://schemas.openxmlformats.org/officeDocument/2006/relationships/hyperlink" Target="https://urok.1sept.ru/" TargetMode="External"/><Relationship Id="rId35" Type="http://schemas.openxmlformats.org/officeDocument/2006/relationships/hyperlink" Target="https://&#1091;&#1088;&#1086;&#1082;.&#1088;&#1092;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infourok.ru/" TargetMode="External"/><Relationship Id="rId56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s://infourok.ru/" TargetMode="External"/><Relationship Id="rId77" Type="http://schemas.openxmlformats.org/officeDocument/2006/relationships/hyperlink" Target="https://infourok.ru/" TargetMode="External"/><Relationship Id="rId8" Type="http://schemas.openxmlformats.org/officeDocument/2006/relationships/hyperlink" Target="https://&#1091;&#1088;&#1086;&#1082;.&#1088;&#1092;/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&#1091;&#1088;&#1086;&#1082;.&#1088;&#1092;/" TargetMode="External"/><Relationship Id="rId17" Type="http://schemas.openxmlformats.org/officeDocument/2006/relationships/hyperlink" Target="https://&#1091;&#1088;&#1086;&#1082;.&#1088;&#1092;/" TargetMode="External"/><Relationship Id="rId25" Type="http://schemas.openxmlformats.org/officeDocument/2006/relationships/hyperlink" Target="https://&#1091;&#1088;&#1086;&#1082;.&#1088;&#1092;/" TargetMode="External"/><Relationship Id="rId33" Type="http://schemas.openxmlformats.org/officeDocument/2006/relationships/hyperlink" Target="https://uchitelya.com/nachalnaya-shkola/" TargetMode="External"/><Relationship Id="rId38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59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20" Type="http://schemas.openxmlformats.org/officeDocument/2006/relationships/hyperlink" Target="https://&#1091;&#1088;&#1086;&#1082;.&#1088;&#1092;/" TargetMode="External"/><Relationship Id="rId41" Type="http://schemas.openxmlformats.org/officeDocument/2006/relationships/hyperlink" Target="https://infourok.ru/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91;&#1088;&#1086;&#1082;.&#1088;&#1092;/" TargetMode="External"/><Relationship Id="rId15" Type="http://schemas.openxmlformats.org/officeDocument/2006/relationships/hyperlink" Target="https://&#1091;&#1088;&#1086;&#1082;.&#1088;&#1092;/" TargetMode="External"/><Relationship Id="rId23" Type="http://schemas.openxmlformats.org/officeDocument/2006/relationships/hyperlink" Target="https://&#1091;&#1088;&#1086;&#1082;.&#1088;&#1092;/" TargetMode="External"/><Relationship Id="rId28" Type="http://schemas.openxmlformats.org/officeDocument/2006/relationships/hyperlink" Target="https://&#1091;&#1088;&#1086;&#1082;.&#1088;&#1092;/" TargetMode="External"/><Relationship Id="rId36" Type="http://schemas.openxmlformats.org/officeDocument/2006/relationships/hyperlink" Target="https://&#1091;&#1088;&#1086;&#1082;.&#1088;&#1092;/" TargetMode="External"/><Relationship Id="rId49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2648</Words>
  <Characters>15096</Characters>
  <Application>Microsoft Office Word</Application>
  <DocSecurity>0</DocSecurity>
  <Lines>125</Lines>
  <Paragraphs>35</Paragraphs>
  <ScaleCrop>false</ScaleCrop>
  <Company/>
  <LinksUpToDate>false</LinksUpToDate>
  <CharactersWithSpaces>17709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2023-11-13T19:06:00Z</dcterms:created>
  <dcterms:modified xsi:type="dcterms:W3CDTF">2023-11-13T19:08:00Z</dcterms:modified>
</cp:coreProperties>
</file>